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43209C" w:rsidRDefault="00F73EEB" w:rsidP="00C54919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hAnsi="Segoe UI" w:cs="Segoe UI"/>
        </w:rPr>
        <w:tab/>
      </w:r>
      <w:r w:rsidR="0043209C" w:rsidRPr="0043209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Закон о продлении «Дачной амнистии» коснется не только дачных домов и участков</w:t>
      </w:r>
    </w:p>
    <w:p w:rsidR="0043209C" w:rsidRPr="0043209C" w:rsidRDefault="0043209C" w:rsidP="0043209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 w:rsidRPr="0043209C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710E04" wp14:editId="44337A4E">
            <wp:simplePos x="0" y="0"/>
            <wp:positionH relativeFrom="column">
              <wp:posOffset>-90170</wp:posOffset>
            </wp:positionH>
            <wp:positionV relativeFrom="paragraph">
              <wp:posOffset>295275</wp:posOffset>
            </wp:positionV>
            <wp:extent cx="3144520" cy="1771650"/>
            <wp:effectExtent l="0" t="0" r="0" b="0"/>
            <wp:wrapSquare wrapText="bothSides"/>
            <wp:docPr id="2" name="Рисунок 2" descr="C:\Users\Vlad\Desktop\ВСЕ\Новая папка (2)\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919">
        <w:rPr>
          <w:rFonts w:ascii="Segoe UI" w:hAnsi="Segoe UI" w:cs="Segoe UI"/>
          <w:sz w:val="24"/>
          <w:szCs w:val="24"/>
        </w:rPr>
        <w:tab/>
        <w:t>Президент России Владимир Путин подписал</w:t>
      </w:r>
      <w:r w:rsidRPr="0043209C">
        <w:rPr>
          <w:rFonts w:ascii="Segoe UI" w:hAnsi="Segoe UI" w:cs="Segoe UI"/>
          <w:sz w:val="24"/>
          <w:szCs w:val="24"/>
        </w:rPr>
        <w:t xml:space="preserve"> закон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3209C">
        <w:rPr>
          <w:rFonts w:ascii="Segoe UI" w:hAnsi="Segoe UI" w:cs="Segoe UI"/>
          <w:sz w:val="24"/>
          <w:szCs w:val="24"/>
        </w:rPr>
        <w:t>«О внесении изменений в отдельные законодательные акты Российской Федерации (О «дачной амнистии»), которым до 1 марта 2021 года продлевается «дачная амнистия» — возможность для граждан оформить собственность на дом или участок в упрощенном порядке.</w:t>
      </w:r>
    </w:p>
    <w:p w:rsidR="0043209C" w:rsidRPr="0043209C" w:rsidRDefault="0043209C" w:rsidP="0043209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 w:rsidRPr="0043209C">
        <w:rPr>
          <w:rFonts w:ascii="Segoe UI" w:hAnsi="Segoe UI" w:cs="Segoe UI"/>
          <w:sz w:val="24"/>
          <w:szCs w:val="24"/>
        </w:rPr>
        <w:tab/>
        <w:t>В этой связи Кадастровая палата по Красноярскому краю разъясняет, что данный закон касается не только оформления прав на жилые дома или участки в упрощенном порядке. Закон также учитывает интересы членов садоводческих и огороднических товариществ. Для них продлевается до 1 марта 2022 года срок льготного бесплатного предоставления в собственность земельных участков, находящихся в публичной собственности и предоставленных СНТ для ведения садоводства, огородничества или дачного хозяйства до вступления в силу Федерального закона «О введении в действие Земельного кодекса РФ» (т. е. до 10 ноября 2001 года). В том числе, это касается земель общего пользования, которые можно будет оформить в общедолевую собственность членов товарищества.</w:t>
      </w:r>
    </w:p>
    <w:p w:rsidR="0043209C" w:rsidRPr="0043209C" w:rsidRDefault="0043209C" w:rsidP="0043209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 w:rsidRPr="0043209C">
        <w:rPr>
          <w:rFonts w:ascii="Segoe UI" w:hAnsi="Segoe UI" w:cs="Segoe UI"/>
          <w:sz w:val="24"/>
          <w:szCs w:val="24"/>
        </w:rPr>
        <w:tab/>
        <w:t xml:space="preserve">Помимо этого Закон устанавливает прямую обязанность органов власти проводить все необходимые действия для образования земельного участка придомовой территории многоквартирных домов: межевание, постановка на государственный кадастровый учет. Причем, независимо от обращения собственников помещений в таких домах. </w:t>
      </w:r>
      <w:proofErr w:type="gramStart"/>
      <w:r w:rsidRPr="0043209C">
        <w:rPr>
          <w:rFonts w:ascii="Segoe UI" w:hAnsi="Segoe UI" w:cs="Segoe UI"/>
          <w:sz w:val="24"/>
          <w:szCs w:val="24"/>
        </w:rPr>
        <w:t>Это касается домов, построенных до введения в действие Жилищного кодекса – т. е. до 1 марта 2005 года, под которыми земельные участки не были образованы.</w:t>
      </w:r>
      <w:proofErr w:type="gramEnd"/>
    </w:p>
    <w:p w:rsidR="0043209C" w:rsidRPr="0043209C" w:rsidRDefault="0043209C" w:rsidP="0043209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 w:rsidRPr="0043209C">
        <w:rPr>
          <w:rFonts w:ascii="Segoe UI" w:hAnsi="Segoe UI" w:cs="Segoe UI"/>
          <w:sz w:val="24"/>
          <w:szCs w:val="24"/>
        </w:rPr>
        <w:tab/>
        <w:t>Органы власти должны будут уведомлять собственников помещений в многоквартирных домах о проведении работ по образованию земельного участка — не позднее чем через 5 рабочих дней после принятия соответствующего решения. Информация об этом должна размещаться на информационных щитах, расположенных по месту нахождения многоквартирного дома, а также на официальном сайте уполномоченного органа власти.</w:t>
      </w:r>
    </w:p>
    <w:p w:rsidR="00736DD5" w:rsidRPr="0043209C" w:rsidRDefault="00736DD5" w:rsidP="0043209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noProof/>
          <w:sz w:val="24"/>
          <w:szCs w:val="24"/>
        </w:rPr>
      </w:pPr>
    </w:p>
    <w:sectPr w:rsidR="00736DD5" w:rsidRPr="0043209C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CE" w:rsidRDefault="009A68CE" w:rsidP="00CD085E">
      <w:r>
        <w:separator/>
      </w:r>
    </w:p>
  </w:endnote>
  <w:endnote w:type="continuationSeparator" w:id="0">
    <w:p w:rsidR="009A68CE" w:rsidRDefault="009A68C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E" w:rsidRDefault="009A68CE">
    <w:pPr>
      <w:pStyle w:val="a4"/>
    </w:pPr>
    <w:r>
      <w:rPr>
        <w:sz w:val="16"/>
        <w:szCs w:val="16"/>
      </w:rPr>
      <w:t>Филиал ФГБУ «ФКП Росреестра» по КК</w:t>
    </w:r>
  </w:p>
  <w:p w:rsidR="009A68CE" w:rsidRDefault="009A68C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475C6">
      <w:rPr>
        <w:noProof/>
        <w:sz w:val="16"/>
        <w:szCs w:val="16"/>
      </w:rPr>
      <w:t>05.08.2019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475C6">
      <w:rPr>
        <w:noProof/>
        <w:sz w:val="16"/>
        <w:szCs w:val="16"/>
      </w:rPr>
      <w:t>17:19:52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475C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475C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CE" w:rsidRDefault="009A68CE" w:rsidP="00CD085E">
      <w:r>
        <w:separator/>
      </w:r>
    </w:p>
  </w:footnote>
  <w:footnote w:type="continuationSeparator" w:id="0">
    <w:p w:rsidR="009A68CE" w:rsidRDefault="009A68C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77B7A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09C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475C6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68CE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919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3EEB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F8A7-64B8-42AE-B28B-FF1304CD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2019-08-05T10:19:00Z</cp:lastPrinted>
  <dcterms:created xsi:type="dcterms:W3CDTF">2019-08-05T09:53:00Z</dcterms:created>
  <dcterms:modified xsi:type="dcterms:W3CDTF">2019-08-05T10:19:00Z</dcterms:modified>
</cp:coreProperties>
</file>