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D85F59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D85F5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Услуга выездного обслуживания помогает сэкономить ваше время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107315</wp:posOffset>
            </wp:positionV>
            <wp:extent cx="3105150" cy="1924050"/>
            <wp:effectExtent l="19050" t="0" r="0" b="0"/>
            <wp:wrapSquare wrapText="bothSides"/>
            <wp:docPr id="3" name="Рисунок 3" descr="услги н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лги на 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F59">
        <w:rPr>
          <w:rFonts w:ascii="Segoe UI" w:eastAsia="Calibri" w:hAnsi="Segoe UI" w:cs="Segoe UI"/>
          <w:noProof/>
          <w:lang w:eastAsia="ru-RU"/>
        </w:rPr>
        <w:t>На территории г. Красноярска филиал</w:t>
      </w:r>
      <w:r w:rsidR="00B93C96">
        <w:rPr>
          <w:rFonts w:ascii="Segoe UI" w:eastAsia="Calibri" w:hAnsi="Segoe UI" w:cs="Segoe UI"/>
          <w:noProof/>
          <w:lang w:eastAsia="ru-RU"/>
        </w:rPr>
        <w:t>ом</w:t>
      </w:r>
      <w:r w:rsidRPr="00D85F59">
        <w:rPr>
          <w:rFonts w:ascii="Segoe UI" w:eastAsia="Calibri" w:hAnsi="Segoe UI" w:cs="Segoe UI"/>
          <w:noProof/>
          <w:lang w:eastAsia="ru-RU"/>
        </w:rPr>
        <w:t xml:space="preserve"> Кадастровой палат</w:t>
      </w:r>
      <w:r w:rsidR="00B93C96">
        <w:rPr>
          <w:rFonts w:ascii="Segoe UI" w:eastAsia="Calibri" w:hAnsi="Segoe UI" w:cs="Segoe UI"/>
          <w:noProof/>
          <w:lang w:eastAsia="ru-RU"/>
        </w:rPr>
        <w:t>ы</w:t>
      </w:r>
      <w:r w:rsidRPr="00D85F59">
        <w:rPr>
          <w:rFonts w:ascii="Segoe UI" w:eastAsia="Calibri" w:hAnsi="Segoe UI" w:cs="Segoe UI"/>
          <w:noProof/>
          <w:lang w:eastAsia="ru-RU"/>
        </w:rPr>
        <w:t xml:space="preserve"> оказывается услуга выездного обслуживания. 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Услуга выездного обслуживания позволяет, не выходя из дома или офиса быстро и комфортно получить в полном объеме государственные услуги Росреестра, а именно у заявителя есть возможность: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- подать заявление о кадастровом учете и (или) регистрации прав на недвижимое имущество или заявление об исправлении технической ошибки в сведениях ЕГРН;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- подать запрос о предоставлении сведений из ЕГРН;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- получить документы по итогам рассмотрения поданного обращения.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В 2019 году Услугой выездного обслуживания на территории г. Красноярска воспользовались более 100 заинтересованных лиц. В связи с большой занятостью современного человека, с каждым месяцем данная услуга становится все более востребованной.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 xml:space="preserve">Для того чтобы воспользоваться услугой выездного обслуживания, заявителю достаточно любым удобным способом обратиться в филиал Кадастровой палаты (по телефону, по электронной почте или лично в офисе приема-выдачи документов). 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 xml:space="preserve">Представители Кадастровой палаты рассмотрят заявку и в максимально короткий срок свяжутся с заявителем, чтобы согласовать дату и время визита. 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Стоимость предоставления одной из перечисленных выше услуг по выезду к заявителям составляет для юридических лиц – 1</w:t>
      </w:r>
      <w:r w:rsidR="00B93C96">
        <w:rPr>
          <w:rFonts w:ascii="Segoe UI" w:eastAsia="Calibri" w:hAnsi="Segoe UI" w:cs="Segoe UI"/>
          <w:noProof/>
          <w:lang w:eastAsia="ru-RU"/>
        </w:rPr>
        <w:t> </w:t>
      </w:r>
      <w:r w:rsidRPr="00D85F59">
        <w:rPr>
          <w:rFonts w:ascii="Segoe UI" w:eastAsia="Calibri" w:hAnsi="Segoe UI" w:cs="Segoe UI"/>
          <w:noProof/>
          <w:lang w:eastAsia="ru-RU"/>
        </w:rPr>
        <w:t>530 рублей, для физических лиц – 1</w:t>
      </w:r>
      <w:r w:rsidR="00B93C96">
        <w:rPr>
          <w:rFonts w:ascii="Segoe UI" w:eastAsia="Calibri" w:hAnsi="Segoe UI" w:cs="Segoe UI"/>
          <w:noProof/>
          <w:lang w:eastAsia="ru-RU"/>
        </w:rPr>
        <w:t> </w:t>
      </w:r>
      <w:r w:rsidRPr="00D85F59">
        <w:rPr>
          <w:rFonts w:ascii="Segoe UI" w:eastAsia="Calibri" w:hAnsi="Segoe UI" w:cs="Segoe UI"/>
          <w:noProof/>
          <w:lang w:eastAsia="ru-RU"/>
        </w:rPr>
        <w:t xml:space="preserve">020 рублей. 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Ветеранам и инвалидам Великой Отечественной войны, инвалидам I и II групп услуга оказывается бесплатно (указанные лица должны быть правообладателями объектов недвижимости).</w:t>
      </w:r>
    </w:p>
    <w:p w:rsidR="00D85F59" w:rsidRPr="00D85F59" w:rsidRDefault="00D85F59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85F59">
        <w:rPr>
          <w:rFonts w:ascii="Segoe UI" w:eastAsia="Calibri" w:hAnsi="Segoe UI" w:cs="Segoe UI"/>
          <w:noProof/>
          <w:lang w:eastAsia="ru-RU"/>
        </w:rPr>
        <w:t>Узнать более подробную информацию и подать заявку на выездное обслуживание можно:</w:t>
      </w:r>
    </w:p>
    <w:p w:rsidR="00D85F59" w:rsidRPr="00D85F59" w:rsidRDefault="00D04BDF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04BDF">
        <w:rPr>
          <w:rFonts w:ascii="Segoe UI" w:eastAsia="Calibri" w:hAnsi="Segoe UI" w:cs="Segoe UI"/>
          <w:noProof/>
          <w:lang w:eastAsia="ru-RU"/>
        </w:rPr>
        <w:t>-</w:t>
      </w:r>
      <w:r w:rsidR="00D85F59" w:rsidRPr="00D85F59">
        <w:rPr>
          <w:rFonts w:ascii="Segoe UI" w:eastAsia="Calibri" w:hAnsi="Segoe UI" w:cs="Segoe UI"/>
          <w:noProof/>
          <w:lang w:eastAsia="ru-RU"/>
        </w:rPr>
        <w:t xml:space="preserve"> по телефону 8 (391) 202-69-40 (вн.2540),</w:t>
      </w:r>
      <w:r w:rsidR="00B93C96">
        <w:rPr>
          <w:rFonts w:ascii="Segoe UI" w:eastAsia="Calibri" w:hAnsi="Segoe UI" w:cs="Segoe UI"/>
          <w:noProof/>
          <w:lang w:eastAsia="ru-RU"/>
        </w:rPr>
        <w:t xml:space="preserve"> 8 (391) 202-69-41 добавочный 4;</w:t>
      </w:r>
    </w:p>
    <w:p w:rsidR="00D85F59" w:rsidRPr="00D85F59" w:rsidRDefault="00D04BDF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04BDF">
        <w:rPr>
          <w:rFonts w:ascii="Segoe UI" w:eastAsia="Calibri" w:hAnsi="Segoe UI" w:cs="Segoe UI"/>
          <w:noProof/>
          <w:lang w:eastAsia="ru-RU"/>
        </w:rPr>
        <w:t>-</w:t>
      </w:r>
      <w:r w:rsidR="00D85F59" w:rsidRPr="00D85F59">
        <w:rPr>
          <w:rFonts w:ascii="Segoe UI" w:eastAsia="Calibri" w:hAnsi="Segoe UI" w:cs="Segoe UI"/>
          <w:noProof/>
          <w:lang w:eastAsia="ru-RU"/>
        </w:rPr>
        <w:t xml:space="preserve"> по электрон</w:t>
      </w:r>
      <w:r w:rsidR="00B93C96">
        <w:rPr>
          <w:rFonts w:ascii="Segoe UI" w:eastAsia="Calibri" w:hAnsi="Segoe UI" w:cs="Segoe UI"/>
          <w:noProof/>
          <w:lang w:eastAsia="ru-RU"/>
        </w:rPr>
        <w:t>ной почте usluga@24.kadastr.ru;</w:t>
      </w:r>
    </w:p>
    <w:p w:rsidR="00D85F59" w:rsidRPr="00D85F59" w:rsidRDefault="00D04BDF" w:rsidP="00D85F5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D04BDF">
        <w:rPr>
          <w:rFonts w:ascii="Segoe UI" w:eastAsia="Calibri" w:hAnsi="Segoe UI" w:cs="Segoe UI"/>
          <w:noProof/>
          <w:lang w:eastAsia="ru-RU"/>
        </w:rPr>
        <w:t xml:space="preserve">- </w:t>
      </w:r>
      <w:r w:rsidR="00D85F59" w:rsidRPr="00D85F59">
        <w:rPr>
          <w:rFonts w:ascii="Segoe UI" w:eastAsia="Calibri" w:hAnsi="Segoe UI" w:cs="Segoe UI"/>
          <w:noProof/>
          <w:lang w:eastAsia="ru-RU"/>
        </w:rPr>
        <w:t>в офисе приема и выдачи документов по адресу: г. Красноярск, ул.</w:t>
      </w:r>
      <w:r w:rsidR="00D85F59">
        <w:rPr>
          <w:rFonts w:ascii="Segoe UI" w:eastAsia="Calibri" w:hAnsi="Segoe UI" w:cs="Segoe UI"/>
          <w:noProof/>
          <w:lang w:eastAsia="ru-RU"/>
        </w:rPr>
        <w:t> </w:t>
      </w:r>
      <w:r w:rsidR="00D85F59" w:rsidRPr="00D85F59">
        <w:rPr>
          <w:rFonts w:ascii="Segoe UI" w:eastAsia="Calibri" w:hAnsi="Segoe UI" w:cs="Segoe UI"/>
          <w:noProof/>
          <w:lang w:eastAsia="ru-RU"/>
        </w:rPr>
        <w:t>Петра</w:t>
      </w:r>
      <w:r w:rsidR="00D85F59">
        <w:rPr>
          <w:rFonts w:ascii="Segoe UI" w:eastAsia="Calibri" w:hAnsi="Segoe UI" w:cs="Segoe UI"/>
          <w:noProof/>
          <w:lang w:eastAsia="ru-RU"/>
        </w:rPr>
        <w:t> </w:t>
      </w:r>
      <w:r w:rsidR="00D85F59" w:rsidRPr="00D85F59">
        <w:rPr>
          <w:rFonts w:ascii="Segoe UI" w:eastAsia="Calibri" w:hAnsi="Segoe UI" w:cs="Segoe UI"/>
          <w:noProof/>
          <w:lang w:eastAsia="ru-RU"/>
        </w:rPr>
        <w:t>Подзолкова, 3.</w:t>
      </w:r>
    </w:p>
    <w:p w:rsidR="00434235" w:rsidRPr="00D85F59" w:rsidRDefault="00D85F59" w:rsidP="00D85F59">
      <w:pPr>
        <w:ind w:firstLine="708"/>
        <w:jc w:val="both"/>
        <w:outlineLvl w:val="0"/>
        <w:rPr>
          <w:rFonts w:ascii="Segoe UI" w:hAnsi="Segoe UI" w:cs="Segoe UI"/>
        </w:rPr>
      </w:pPr>
      <w:r w:rsidRPr="00D85F59">
        <w:rPr>
          <w:rFonts w:ascii="Segoe UI" w:eastAsia="Calibri" w:hAnsi="Segoe UI" w:cs="Segoe UI"/>
          <w:noProof/>
          <w:lang w:eastAsia="ru-RU"/>
        </w:rPr>
        <w:t>Также все необходимые сведения, касающиеся выездного обслуживания, включая порядок и договор оказания услуги, тарифы, платежные документы и т.д., размещены на сайте Кадастровой палаты https://kadastr.ru/site/Activities/vyezd.htm.</w:t>
      </w:r>
    </w:p>
    <w:sectPr w:rsidR="00434235" w:rsidRPr="00D85F59" w:rsidSect="00667AD4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635F4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04BDF">
      <w:rPr>
        <w:noProof/>
        <w:sz w:val="16"/>
        <w:szCs w:val="16"/>
      </w:rPr>
      <w:t>18.06.2019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04BDF">
      <w:rPr>
        <w:noProof/>
        <w:sz w:val="16"/>
        <w:szCs w:val="16"/>
      </w:rPr>
      <w:t>16:23:42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04BD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04BD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35F4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04BDF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541F-AF6C-478E-B30D-C5D2A7F3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7</cp:revision>
  <cp:lastPrinted>2019-06-18T09:23:00Z</cp:lastPrinted>
  <dcterms:created xsi:type="dcterms:W3CDTF">2019-05-31T02:30:00Z</dcterms:created>
  <dcterms:modified xsi:type="dcterms:W3CDTF">2019-06-18T09:30:00Z</dcterms:modified>
</cp:coreProperties>
</file>