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D5" w:rsidRDefault="00736DD5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541AF5" w:rsidRDefault="00541AF5" w:rsidP="00541AF5">
      <w:pPr>
        <w:spacing w:line="276" w:lineRule="auto"/>
        <w:jc w:val="both"/>
        <w:rPr>
          <w:sz w:val="27"/>
          <w:szCs w:val="27"/>
        </w:rPr>
      </w:pPr>
    </w:p>
    <w:p w:rsidR="00151BB4" w:rsidRDefault="00151BB4" w:rsidP="00541AF5">
      <w:pPr>
        <w:spacing w:line="276" w:lineRule="auto"/>
        <w:jc w:val="both"/>
        <w:rPr>
          <w:sz w:val="27"/>
          <w:szCs w:val="27"/>
        </w:rPr>
      </w:pPr>
    </w:p>
    <w:p w:rsidR="00151BB4" w:rsidRPr="00151BB4" w:rsidRDefault="00151BB4" w:rsidP="00151BB4">
      <w:pPr>
        <w:spacing w:after="100" w:afterAutospacing="1"/>
        <w:ind w:firstLine="567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bookmarkStart w:id="0" w:name="_GoBack"/>
      <w:r w:rsidRPr="00151BB4">
        <w:rPr>
          <w:rFonts w:ascii="Segoe UI" w:hAnsi="Segoe UI" w:cs="Segoe UI"/>
          <w:b/>
          <w:sz w:val="32"/>
          <w:szCs w:val="32"/>
        </w:rPr>
        <w:t>Упрощенно оформить права на возведенные строения можно до 2021 года</w:t>
      </w:r>
    </w:p>
    <w:bookmarkEnd w:id="0"/>
    <w:p w:rsidR="00151BB4" w:rsidRPr="00151BB4" w:rsidRDefault="00151BB4" w:rsidP="00151BB4">
      <w:pPr>
        <w:spacing w:after="100" w:afterAutospacing="1"/>
        <w:ind w:firstLine="567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151BB4" w:rsidRPr="00151BB4" w:rsidRDefault="00151BB4" w:rsidP="00151BB4">
      <w:pPr>
        <w:spacing w:after="100" w:afterAutospacing="1"/>
        <w:ind w:firstLine="567"/>
        <w:contextualSpacing/>
        <w:jc w:val="center"/>
        <w:outlineLvl w:val="0"/>
        <w:rPr>
          <w:rFonts w:ascii="Segoe UI" w:hAnsi="Segoe UI" w:cs="Segoe UI"/>
        </w:rPr>
      </w:pPr>
    </w:p>
    <w:p w:rsidR="00151BB4" w:rsidRPr="00151BB4" w:rsidRDefault="00151BB4" w:rsidP="00151BB4">
      <w:pPr>
        <w:suppressAutoHyphens w:val="0"/>
        <w:spacing w:after="100" w:afterAutospacing="1"/>
        <w:ind w:firstLine="567"/>
        <w:contextualSpacing/>
        <w:jc w:val="both"/>
        <w:rPr>
          <w:rFonts w:ascii="Segoe UI" w:eastAsiaTheme="minorEastAsia" w:hAnsi="Segoe UI" w:cs="Segoe UI"/>
          <w:lang w:eastAsia="ru-RU"/>
        </w:rPr>
      </w:pPr>
      <w:r w:rsidRPr="00151BB4">
        <w:rPr>
          <w:rFonts w:ascii="Segoe UI" w:eastAsiaTheme="minorEastAsia" w:hAnsi="Segoe UI" w:cs="Segoe UI"/>
          <w:lang w:eastAsia="ru-RU"/>
        </w:rPr>
        <w:drawing>
          <wp:anchor distT="0" distB="0" distL="114300" distR="114300" simplePos="0" relativeHeight="251660288" behindDoc="0" locked="0" layoutInCell="1" allowOverlap="1" wp14:anchorId="6BC1B2F8" wp14:editId="00FBB3EE">
            <wp:simplePos x="0" y="0"/>
            <wp:positionH relativeFrom="column">
              <wp:posOffset>50165</wp:posOffset>
            </wp:positionH>
            <wp:positionV relativeFrom="paragraph">
              <wp:posOffset>104775</wp:posOffset>
            </wp:positionV>
            <wp:extent cx="3248025" cy="1724025"/>
            <wp:effectExtent l="0" t="0" r="9525" b="9525"/>
            <wp:wrapSquare wrapText="bothSides"/>
            <wp:docPr id="2" name="Рисунок 2" descr="https://avatars.mds.yandex.net/get-zen_doc/230233/pub_5c65b14a6516eb00b33dd34d_5c65b15339148800af35d07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230233/pub_5c65b14a6516eb00b33dd34d_5c65b15339148800af35d077/scale_120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BB4">
        <w:rPr>
          <w:rFonts w:ascii="Segoe UI" w:eastAsiaTheme="minorEastAsia" w:hAnsi="Segoe UI" w:cs="Segoe UI"/>
          <w:lang w:eastAsia="ru-RU"/>
        </w:rPr>
        <w:t xml:space="preserve">       Принятый закон о продлении дачной амнистии, направлен на комплексное упрощение порядка оформления гражданами своих прав на жилую недвижимость, в частности на обеспечение возможности упрощенного оформления гражданами своих прав на возведенные строения, а также на расширение положения «дачной амнистии».  </w:t>
      </w:r>
    </w:p>
    <w:p w:rsidR="00151BB4" w:rsidRPr="00151BB4" w:rsidRDefault="00151BB4" w:rsidP="00151BB4">
      <w:pPr>
        <w:suppressAutoHyphens w:val="0"/>
        <w:spacing w:after="100" w:afterAutospacing="1"/>
        <w:ind w:firstLine="567"/>
        <w:contextualSpacing/>
        <w:jc w:val="both"/>
        <w:rPr>
          <w:rFonts w:ascii="Segoe UI" w:eastAsiaTheme="minorEastAsia" w:hAnsi="Segoe UI" w:cs="Segoe UI"/>
          <w:lang w:eastAsia="ru-RU"/>
        </w:rPr>
      </w:pPr>
      <w:r w:rsidRPr="00151BB4">
        <w:rPr>
          <w:rFonts w:ascii="Segoe UI" w:eastAsiaTheme="minorEastAsia" w:hAnsi="Segoe UI" w:cs="Segoe UI"/>
          <w:lang w:eastAsia="ru-RU"/>
        </w:rPr>
        <w:tab/>
        <w:t xml:space="preserve">Напомним, что 1 сентября 2006 года были введены упрощенные правила оформления гражданами земельных участков и расположенной на них недвижимости (жилые, дачные, садовые дома, бани, гаражи). За этот период было зарегистрировано более 13,5 млн. прав на объекты недвижимости. </w:t>
      </w:r>
    </w:p>
    <w:p w:rsidR="00151BB4" w:rsidRPr="00151BB4" w:rsidRDefault="00151BB4" w:rsidP="00151BB4">
      <w:pPr>
        <w:suppressAutoHyphens w:val="0"/>
        <w:spacing w:after="100" w:afterAutospacing="1"/>
        <w:ind w:firstLine="567"/>
        <w:contextualSpacing/>
        <w:jc w:val="both"/>
        <w:rPr>
          <w:rFonts w:ascii="Segoe UI" w:eastAsiaTheme="minorEastAsia" w:hAnsi="Segoe UI" w:cs="Segoe UI"/>
          <w:lang w:eastAsia="ru-RU"/>
        </w:rPr>
      </w:pPr>
      <w:r w:rsidRPr="00151BB4">
        <w:rPr>
          <w:rFonts w:ascii="Segoe UI" w:eastAsiaTheme="minorEastAsia" w:hAnsi="Segoe UI" w:cs="Segoe UI"/>
          <w:lang w:eastAsia="ru-RU"/>
        </w:rPr>
        <w:tab/>
      </w:r>
      <w:proofErr w:type="gramStart"/>
      <w:r w:rsidRPr="00151BB4">
        <w:rPr>
          <w:rFonts w:ascii="Segoe UI" w:eastAsiaTheme="minorEastAsia" w:hAnsi="Segoe UI" w:cs="Segoe UI"/>
          <w:lang w:eastAsia="ru-RU"/>
        </w:rPr>
        <w:t xml:space="preserve">Вступившими в силу 4 августа 2018 года правилами, установленными для объектов ИЖС, дачных и садовых домов, о начале и завершении строительства необходимо уведомлять орган местного самоуправления, уполномоченный на выдачу разрешений на строительство, который принимает решение о согласовании параметров строящегося объекта и передает все необходимые документы в Росреестр для оформления прав на указанные объекты.  </w:t>
      </w:r>
      <w:proofErr w:type="gramEnd"/>
    </w:p>
    <w:p w:rsidR="00151BB4" w:rsidRPr="00151BB4" w:rsidRDefault="00151BB4" w:rsidP="00151BB4">
      <w:pPr>
        <w:suppressAutoHyphens w:val="0"/>
        <w:spacing w:after="100" w:afterAutospacing="1"/>
        <w:ind w:firstLine="567"/>
        <w:contextualSpacing/>
        <w:jc w:val="both"/>
        <w:rPr>
          <w:rFonts w:ascii="Segoe UI" w:eastAsiaTheme="minorEastAsia" w:hAnsi="Segoe UI" w:cs="Segoe UI"/>
          <w:lang w:eastAsia="ru-RU"/>
        </w:rPr>
      </w:pPr>
      <w:r w:rsidRPr="00151BB4">
        <w:rPr>
          <w:rFonts w:ascii="Segoe UI" w:eastAsiaTheme="minorEastAsia" w:hAnsi="Segoe UI" w:cs="Segoe UI"/>
          <w:lang w:eastAsia="ru-RU"/>
        </w:rPr>
        <w:tab/>
        <w:t xml:space="preserve">При этом  до 1 марта 2019 года был установлен переходный период для жилых домов, жилых строений, в течение которого оформление прав на них допускалась в прежнем порядке – на основании декларации, документы подавались самим правообладателем.  </w:t>
      </w:r>
    </w:p>
    <w:p w:rsidR="00151BB4" w:rsidRPr="00151BB4" w:rsidRDefault="00151BB4" w:rsidP="00151BB4">
      <w:pPr>
        <w:suppressAutoHyphens w:val="0"/>
        <w:spacing w:after="100" w:afterAutospacing="1"/>
        <w:ind w:firstLine="567"/>
        <w:contextualSpacing/>
        <w:jc w:val="both"/>
        <w:rPr>
          <w:rFonts w:ascii="Segoe UI" w:eastAsiaTheme="minorEastAsia" w:hAnsi="Segoe UI" w:cs="Segoe UI"/>
          <w:lang w:eastAsia="ru-RU"/>
        </w:rPr>
      </w:pPr>
      <w:r w:rsidRPr="00151BB4">
        <w:rPr>
          <w:rFonts w:ascii="Segoe UI" w:eastAsiaTheme="minorEastAsia" w:hAnsi="Segoe UI" w:cs="Segoe UI"/>
          <w:lang w:eastAsia="ru-RU"/>
        </w:rPr>
        <w:tab/>
        <w:t xml:space="preserve">Однако небольшой срок переходного периода не позволил многим гражданам им воспользоваться. Этому, в том числе способствовал объективно увеличенный срок подготовки технического плана (в связи с зимним периодом, на который пришлась существенная часть действия переходных норм, в течение которого сложно оперативно выехать с кадастровым инженером к месту нахождения земельного участка). </w:t>
      </w:r>
    </w:p>
    <w:p w:rsidR="00151BB4" w:rsidRPr="00151BB4" w:rsidRDefault="00151BB4" w:rsidP="00151BB4">
      <w:pPr>
        <w:suppressAutoHyphens w:val="0"/>
        <w:spacing w:after="100" w:afterAutospacing="1"/>
        <w:ind w:firstLine="567"/>
        <w:contextualSpacing/>
        <w:jc w:val="both"/>
        <w:rPr>
          <w:rFonts w:ascii="Segoe UI" w:eastAsiaTheme="minorEastAsia" w:hAnsi="Segoe UI" w:cs="Segoe UI"/>
          <w:lang w:eastAsia="ru-RU"/>
        </w:rPr>
      </w:pPr>
      <w:r w:rsidRPr="00151BB4">
        <w:rPr>
          <w:rFonts w:ascii="Segoe UI" w:eastAsiaTheme="minorEastAsia" w:hAnsi="Segoe UI" w:cs="Segoe UI"/>
          <w:lang w:eastAsia="ru-RU"/>
        </w:rPr>
        <w:tab/>
        <w:t xml:space="preserve">На текущий момент те граждане, дома которых уже возведены, и которые не успели подать заявления о государственной регистрации своего права до 1 марта 2019 года, смогут оформить свои права только в судебном порядке, если докажут, что их дом не нарушает строительных норм и правил и не является самовольной постройкой. </w:t>
      </w:r>
    </w:p>
    <w:p w:rsidR="00151BB4" w:rsidRPr="00151BB4" w:rsidRDefault="00151BB4" w:rsidP="00151BB4">
      <w:pPr>
        <w:suppressAutoHyphens w:val="0"/>
        <w:spacing w:after="100" w:afterAutospacing="1"/>
        <w:ind w:firstLine="567"/>
        <w:contextualSpacing/>
        <w:jc w:val="both"/>
        <w:rPr>
          <w:rFonts w:ascii="Segoe UI" w:eastAsiaTheme="minorEastAsia" w:hAnsi="Segoe UI" w:cs="Segoe UI"/>
          <w:lang w:eastAsia="ru-RU"/>
        </w:rPr>
      </w:pPr>
      <w:r w:rsidRPr="00151BB4">
        <w:rPr>
          <w:rFonts w:ascii="Segoe UI" w:eastAsiaTheme="minorEastAsia" w:hAnsi="Segoe UI" w:cs="Segoe UI"/>
          <w:lang w:eastAsia="ru-RU"/>
        </w:rPr>
        <w:tab/>
        <w:t xml:space="preserve">В такой же ситуации оказались и граждане, начавшие строительство дачных домов до вступления в силу новых правил и не представившие необходимые уведомления. В то же время в отношении объектов ИЖС, разрешение на строительство которых получено до </w:t>
      </w:r>
      <w:r w:rsidRPr="00151BB4">
        <w:rPr>
          <w:rFonts w:ascii="Segoe UI" w:eastAsiaTheme="minorEastAsia" w:hAnsi="Segoe UI" w:cs="Segoe UI"/>
          <w:lang w:eastAsia="ru-RU"/>
        </w:rPr>
        <w:lastRenderedPageBreak/>
        <w:t xml:space="preserve">4 августа 2018 года,  законодательством предусмотрено осуществление регистрации прав по ранее действовавшим правилам (без предоставления уведомлений). </w:t>
      </w:r>
    </w:p>
    <w:p w:rsidR="00151BB4" w:rsidRPr="00151BB4" w:rsidRDefault="00151BB4" w:rsidP="00151BB4">
      <w:pPr>
        <w:suppressAutoHyphens w:val="0"/>
        <w:spacing w:after="100" w:afterAutospacing="1"/>
        <w:ind w:firstLine="567"/>
        <w:contextualSpacing/>
        <w:jc w:val="both"/>
        <w:rPr>
          <w:rFonts w:ascii="Segoe UI" w:eastAsiaTheme="minorEastAsia" w:hAnsi="Segoe UI" w:cs="Segoe UI"/>
          <w:lang w:eastAsia="ru-RU"/>
        </w:rPr>
      </w:pPr>
      <w:r w:rsidRPr="00151BB4">
        <w:rPr>
          <w:rFonts w:ascii="Segoe UI" w:eastAsiaTheme="minorEastAsia" w:hAnsi="Segoe UI" w:cs="Segoe UI"/>
          <w:lang w:eastAsia="ru-RU"/>
        </w:rPr>
        <w:tab/>
        <w:t xml:space="preserve">С учетом изложенного, до 1 марта 2021 года будет установлен упрощенный порядок строительства и регистрации прав в отношении жилых домов, жилых строений, садовых домов, которые построены на дачных и садовых земельных участках, предоставленных до 4 августа 2018 года. </w:t>
      </w:r>
    </w:p>
    <w:p w:rsidR="00151BB4" w:rsidRPr="00151BB4" w:rsidRDefault="00151BB4" w:rsidP="00151BB4">
      <w:pPr>
        <w:suppressAutoHyphens w:val="0"/>
        <w:spacing w:after="100" w:afterAutospacing="1"/>
        <w:ind w:firstLine="567"/>
        <w:contextualSpacing/>
        <w:jc w:val="both"/>
        <w:rPr>
          <w:rFonts w:ascii="Segoe UI" w:eastAsiaTheme="minorEastAsia" w:hAnsi="Segoe UI" w:cs="Segoe UI"/>
          <w:lang w:eastAsia="ru-RU"/>
        </w:rPr>
      </w:pPr>
      <w:r w:rsidRPr="00151BB4">
        <w:rPr>
          <w:rFonts w:ascii="Segoe UI" w:eastAsiaTheme="minorEastAsia" w:hAnsi="Segoe UI" w:cs="Segoe UI"/>
          <w:lang w:eastAsia="ru-RU"/>
        </w:rPr>
        <w:tab/>
        <w:t>Оформление прав на эти объекты будет осуществляться в упрощенном порядке – на основании техплана, подготовленного в соответствии с декларацией об объекте, составленной владельцем земельного участка (по аналогии с ранее действовавшими положениями «дачной амнистии»). Документы в Росреестр владелец объекта будет подавать самостоятельно.</w:t>
      </w:r>
    </w:p>
    <w:p w:rsidR="00151BB4" w:rsidRPr="00151BB4" w:rsidRDefault="00151BB4" w:rsidP="00151BB4">
      <w:pPr>
        <w:suppressAutoHyphens w:val="0"/>
        <w:spacing w:after="100" w:afterAutospacing="1"/>
        <w:ind w:firstLine="567"/>
        <w:contextualSpacing/>
        <w:jc w:val="both"/>
        <w:rPr>
          <w:rFonts w:ascii="Segoe UI" w:eastAsiaTheme="minorEastAsia" w:hAnsi="Segoe UI" w:cs="Segoe UI"/>
          <w:lang w:eastAsia="ru-RU"/>
        </w:rPr>
      </w:pPr>
      <w:r w:rsidRPr="00151BB4">
        <w:rPr>
          <w:rFonts w:ascii="Segoe UI" w:eastAsiaTheme="minorEastAsia" w:hAnsi="Segoe UI" w:cs="Segoe UI"/>
          <w:lang w:eastAsia="ru-RU"/>
        </w:rPr>
        <w:tab/>
        <w:t xml:space="preserve">В отношении жилых, садовых домов, строительство которых начато до 4 августа 2018 года, устанавливается бессрочная возможность использования упрощенного уведомительного порядка. По этому порядку правообладатель земельного участка направляет в орган, уполномоченный на выдачу разрешений на строительство, только одно уведомление – об окончании строительства. Проверка возведенного объекта также будет осуществляться по упрощенным правилам, на соответствие данным, указанным в декларации и предельным параметрам строительства жилых и садовых домов. </w:t>
      </w:r>
    </w:p>
    <w:p w:rsidR="00736DD5" w:rsidRPr="00151BB4" w:rsidRDefault="00736DD5" w:rsidP="00151BB4">
      <w:pPr>
        <w:suppressAutoHyphens w:val="0"/>
        <w:spacing w:after="100" w:afterAutospacing="1"/>
        <w:ind w:firstLine="567"/>
        <w:contextualSpacing/>
        <w:jc w:val="both"/>
        <w:rPr>
          <w:rFonts w:ascii="Segoe UI" w:hAnsi="Segoe UI" w:cs="Segoe UI"/>
          <w:noProof/>
        </w:rPr>
      </w:pPr>
    </w:p>
    <w:sectPr w:rsidR="00736DD5" w:rsidRPr="00151BB4" w:rsidSect="00667AD4">
      <w:footerReference w:type="defaul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CE" w:rsidRDefault="009A68CE" w:rsidP="00CD085E">
      <w:r>
        <w:separator/>
      </w:r>
    </w:p>
  </w:endnote>
  <w:endnote w:type="continuationSeparator" w:id="0">
    <w:p w:rsidR="009A68CE" w:rsidRDefault="009A68CE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CE" w:rsidRDefault="009A68CE">
    <w:pPr>
      <w:pStyle w:val="a4"/>
    </w:pPr>
    <w:r>
      <w:rPr>
        <w:sz w:val="16"/>
        <w:szCs w:val="16"/>
      </w:rPr>
      <w:t>Филиал ФГБУ «ФКП Росреестра» по КК</w:t>
    </w:r>
  </w:p>
  <w:p w:rsidR="009A68CE" w:rsidRDefault="009A68CE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2D7BEE">
      <w:rPr>
        <w:noProof/>
        <w:sz w:val="16"/>
        <w:szCs w:val="16"/>
      </w:rPr>
      <w:t>05.08.2019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2D7BEE">
      <w:rPr>
        <w:noProof/>
        <w:sz w:val="16"/>
        <w:szCs w:val="16"/>
      </w:rPr>
      <w:t>17:07:26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151BB4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151BB4">
      <w:rPr>
        <w:rStyle w:val="a3"/>
        <w:noProof/>
        <w:sz w:val="16"/>
        <w:szCs w:val="16"/>
      </w:rPr>
      <w:t>2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CE" w:rsidRDefault="009A68CE" w:rsidP="00CD085E">
      <w:r>
        <w:separator/>
      </w:r>
    </w:p>
  </w:footnote>
  <w:footnote w:type="continuationSeparator" w:id="0">
    <w:p w:rsidR="009A68CE" w:rsidRDefault="009A68CE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0F7506"/>
    <w:rsid w:val="001001A2"/>
    <w:rsid w:val="0010052D"/>
    <w:rsid w:val="001038A0"/>
    <w:rsid w:val="001109C3"/>
    <w:rsid w:val="00116030"/>
    <w:rsid w:val="0012078E"/>
    <w:rsid w:val="0013593E"/>
    <w:rsid w:val="00147197"/>
    <w:rsid w:val="00151BB4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32EC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62BB2"/>
    <w:rsid w:val="002650A1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A792E"/>
    <w:rsid w:val="002C289A"/>
    <w:rsid w:val="002D6A6B"/>
    <w:rsid w:val="002D7BEE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0138F"/>
    <w:rsid w:val="00401C9D"/>
    <w:rsid w:val="004107CB"/>
    <w:rsid w:val="00414AF5"/>
    <w:rsid w:val="00421AE1"/>
    <w:rsid w:val="0043040F"/>
    <w:rsid w:val="0043209C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B046E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1AF5"/>
    <w:rsid w:val="005477C3"/>
    <w:rsid w:val="00547E16"/>
    <w:rsid w:val="00552222"/>
    <w:rsid w:val="00553583"/>
    <w:rsid w:val="005710ED"/>
    <w:rsid w:val="00573B5D"/>
    <w:rsid w:val="005753EA"/>
    <w:rsid w:val="00575DCD"/>
    <w:rsid w:val="0057729D"/>
    <w:rsid w:val="00590AEC"/>
    <w:rsid w:val="00595E52"/>
    <w:rsid w:val="005A45BD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6FC"/>
    <w:rsid w:val="006A1DEC"/>
    <w:rsid w:val="006B18AC"/>
    <w:rsid w:val="006B1CF7"/>
    <w:rsid w:val="006B5959"/>
    <w:rsid w:val="006D15A5"/>
    <w:rsid w:val="006D17CA"/>
    <w:rsid w:val="006D1D5F"/>
    <w:rsid w:val="006E0D7A"/>
    <w:rsid w:val="006E1FDA"/>
    <w:rsid w:val="006E60DF"/>
    <w:rsid w:val="006E76CA"/>
    <w:rsid w:val="006E7BC0"/>
    <w:rsid w:val="006F530B"/>
    <w:rsid w:val="006F6EF8"/>
    <w:rsid w:val="006F7950"/>
    <w:rsid w:val="00700F7D"/>
    <w:rsid w:val="007065F7"/>
    <w:rsid w:val="00717E9D"/>
    <w:rsid w:val="0072035F"/>
    <w:rsid w:val="00722EC0"/>
    <w:rsid w:val="00732830"/>
    <w:rsid w:val="00732BFC"/>
    <w:rsid w:val="00736DD5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0DC4"/>
    <w:rsid w:val="00872DC5"/>
    <w:rsid w:val="008741B3"/>
    <w:rsid w:val="0087509F"/>
    <w:rsid w:val="008876F9"/>
    <w:rsid w:val="008927DB"/>
    <w:rsid w:val="00892D0B"/>
    <w:rsid w:val="008A49B4"/>
    <w:rsid w:val="008A7963"/>
    <w:rsid w:val="008B3CEE"/>
    <w:rsid w:val="008B4A77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35EC"/>
    <w:rsid w:val="00914A61"/>
    <w:rsid w:val="00915CC0"/>
    <w:rsid w:val="009168F4"/>
    <w:rsid w:val="00916F2E"/>
    <w:rsid w:val="00931208"/>
    <w:rsid w:val="00936543"/>
    <w:rsid w:val="00942A30"/>
    <w:rsid w:val="0094600C"/>
    <w:rsid w:val="009571B5"/>
    <w:rsid w:val="0095759A"/>
    <w:rsid w:val="009621B7"/>
    <w:rsid w:val="00962BFD"/>
    <w:rsid w:val="0097551C"/>
    <w:rsid w:val="00976AA1"/>
    <w:rsid w:val="00977344"/>
    <w:rsid w:val="009878AB"/>
    <w:rsid w:val="00996407"/>
    <w:rsid w:val="009A18C8"/>
    <w:rsid w:val="009A3189"/>
    <w:rsid w:val="009A68CE"/>
    <w:rsid w:val="009A7C03"/>
    <w:rsid w:val="009D0627"/>
    <w:rsid w:val="009E7775"/>
    <w:rsid w:val="00A04E1F"/>
    <w:rsid w:val="00A05098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397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93C96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D5CF5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6762F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04001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5F59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171"/>
    <w:rsid w:val="00E108B0"/>
    <w:rsid w:val="00E11D2C"/>
    <w:rsid w:val="00E1462E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6739"/>
    <w:rsid w:val="00E77C87"/>
    <w:rsid w:val="00E848A4"/>
    <w:rsid w:val="00E90D87"/>
    <w:rsid w:val="00E93C66"/>
    <w:rsid w:val="00EA581D"/>
    <w:rsid w:val="00EC17A5"/>
    <w:rsid w:val="00EC3CA6"/>
    <w:rsid w:val="00ED1E4E"/>
    <w:rsid w:val="00EE01D0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3EEB"/>
    <w:rsid w:val="00F744A2"/>
    <w:rsid w:val="00F74A1F"/>
    <w:rsid w:val="00F82208"/>
    <w:rsid w:val="00F84C1E"/>
    <w:rsid w:val="00F92C34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s://avatars.mds.yandex.net/get-zen_doc/230233/pub_5c65b14a6516eb00b33dd34d_5c65b15339148800af35d077/scale_12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1175-0873-4EA3-A84E-B532498E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3</cp:revision>
  <cp:lastPrinted>2019-07-10T08:09:00Z</cp:lastPrinted>
  <dcterms:created xsi:type="dcterms:W3CDTF">2019-08-05T10:07:00Z</dcterms:created>
  <dcterms:modified xsi:type="dcterms:W3CDTF">2019-08-05T10:08:00Z</dcterms:modified>
</cp:coreProperties>
</file>