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5D14" w:rsidRDefault="00E15D14" w:rsidP="003824DF">
      <w:pPr>
        <w:tabs>
          <w:tab w:val="left" w:pos="4320"/>
        </w:tabs>
        <w:ind w:right="-5"/>
        <w:jc w:val="center"/>
        <w:rPr>
          <w:b/>
          <w:sz w:val="27"/>
          <w:szCs w:val="27"/>
        </w:rPr>
      </w:pPr>
    </w:p>
    <w:p w:rsidR="003824DF" w:rsidRPr="003824DF" w:rsidRDefault="003824DF" w:rsidP="003824DF">
      <w:pPr>
        <w:suppressAutoHyphens w:val="0"/>
        <w:spacing w:before="100" w:beforeAutospacing="1" w:after="100" w:afterAutospacing="1" w:line="360" w:lineRule="auto"/>
        <w:ind w:left="-426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ru-RU"/>
        </w:rPr>
        <w:drawing>
          <wp:inline distT="0" distB="0" distL="0" distR="0" wp14:anchorId="1A3451B3">
            <wp:extent cx="479171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14E3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14E3">
        <w:rPr>
          <w:rFonts w:eastAsiaTheme="minorHAnsi"/>
          <w:b/>
          <w:bCs/>
          <w:sz w:val="28"/>
          <w:szCs w:val="28"/>
          <w:lang w:eastAsia="en-US"/>
        </w:rPr>
        <w:t>За согласование границ отвечает кадастровый инженер</w:t>
      </w:r>
    </w:p>
    <w:p w:rsidR="00CD14E3" w:rsidRPr="00774DB2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r w:rsidRPr="00774DB2">
        <w:rPr>
          <w:rFonts w:eastAsiaTheme="minorHAnsi"/>
          <w:bCs/>
          <w:sz w:val="28"/>
          <w:szCs w:val="28"/>
          <w:lang w:eastAsia="en-US"/>
        </w:rPr>
        <w:t>На вопросы о том, что должен сделать кадастровый инженер в ходе согласования местоположения земельного участка, кого и как оповестить, рассказали в Кадастровой палате по Красноярскому краю</w:t>
      </w:r>
    </w:p>
    <w:p w:rsidR="00CD14E3" w:rsidRPr="00774DB2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D14E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4E3">
        <w:rPr>
          <w:rFonts w:eastAsiaTheme="minorHAnsi"/>
          <w:bCs/>
          <w:sz w:val="28"/>
          <w:szCs w:val="28"/>
          <w:lang w:eastAsia="en-US"/>
        </w:rPr>
        <w:tab/>
      </w:r>
      <w:r w:rsidRPr="00774DB2">
        <w:rPr>
          <w:rFonts w:eastAsiaTheme="minorHAnsi"/>
          <w:b/>
          <w:bCs/>
          <w:sz w:val="28"/>
          <w:szCs w:val="28"/>
          <w:lang w:eastAsia="en-US"/>
        </w:rPr>
        <w:t xml:space="preserve">Представители Кадастровой палаты пояснили, что в случае образования земельного участка или уточнения границ уже существующего участка, необходимой процедурой является согласование его границ с правообладателями смежных земельных участков. Результат согласования отображается в определенном документе – акте согласования границ. </w:t>
      </w:r>
    </w:p>
    <w:p w:rsidR="00CD14E3" w:rsidRPr="00CD14E3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CD14E3">
        <w:rPr>
          <w:rFonts w:eastAsiaTheme="minorHAnsi"/>
          <w:bCs/>
          <w:sz w:val="28"/>
          <w:szCs w:val="28"/>
          <w:lang w:eastAsia="en-US"/>
        </w:rPr>
        <w:t>Процедура согласования границ земельного участка с правообладателями смежных участков организовывается кадастровыми инженерами, нанятыми для выполнения кадастровых работ, в том числе для составления межевого плана. Кадастровый инженер, при проведении согласования границ земельного участка, обязан:</w:t>
      </w:r>
    </w:p>
    <w:p w:rsidR="00CD14E3" w:rsidRPr="00CD14E3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CD14E3">
        <w:rPr>
          <w:rFonts w:eastAsiaTheme="minorHAnsi"/>
          <w:bCs/>
          <w:sz w:val="28"/>
          <w:szCs w:val="28"/>
          <w:lang w:eastAsia="en-US"/>
        </w:rPr>
        <w:t>проверить полномочия заинтересованных лиц или их представителей;</w:t>
      </w:r>
    </w:p>
    <w:p w:rsidR="00CD14E3" w:rsidRPr="00CD14E3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CD14E3">
        <w:rPr>
          <w:rFonts w:eastAsiaTheme="minorHAnsi"/>
          <w:bCs/>
          <w:sz w:val="28"/>
          <w:szCs w:val="28"/>
          <w:lang w:eastAsia="en-US"/>
        </w:rPr>
        <w:t>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содержания;</w:t>
      </w:r>
    </w:p>
    <w:p w:rsidR="00CD14E3" w:rsidRPr="00CD14E3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CD14E3">
        <w:rPr>
          <w:rFonts w:eastAsiaTheme="minorHAnsi"/>
          <w:bCs/>
          <w:sz w:val="28"/>
          <w:szCs w:val="28"/>
          <w:lang w:eastAsia="en-US"/>
        </w:rPr>
        <w:t>указать заинтересованным лицам или их представителям подлежащее согласованию местоположение границ земельных участков на местности (в случае согласования местоположения границ с их установлением на местности).</w:t>
      </w:r>
    </w:p>
    <w:p w:rsidR="00CD14E3" w:rsidRPr="00CD14E3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ab/>
      </w:r>
      <w:r w:rsidRPr="00CD14E3">
        <w:rPr>
          <w:rFonts w:eastAsiaTheme="minorHAnsi"/>
          <w:bCs/>
          <w:sz w:val="28"/>
          <w:szCs w:val="28"/>
          <w:lang w:eastAsia="en-US"/>
        </w:rPr>
        <w:t xml:space="preserve">Местоположение границ земельного участка считается согласованным при наличии в акте согласования личных подписей всех участников согласования. 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CD14E3">
        <w:rPr>
          <w:rFonts w:eastAsiaTheme="minorHAnsi"/>
          <w:bCs/>
          <w:sz w:val="28"/>
          <w:szCs w:val="28"/>
          <w:lang w:eastAsia="en-US"/>
        </w:rPr>
        <w:t>Если кто-то по какой-либо причине не согласен с предъявленным местоположением границы, то необходимо представить кадастровому инженеру письменное возражение, запись о котором вносится в акт согласования.</w:t>
      </w:r>
    </w:p>
    <w:p w:rsidR="00CD14E3" w:rsidRPr="00CD14E3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CD14E3">
        <w:rPr>
          <w:rFonts w:eastAsiaTheme="minorHAnsi"/>
          <w:bCs/>
          <w:sz w:val="28"/>
          <w:szCs w:val="28"/>
          <w:lang w:eastAsia="en-US"/>
        </w:rPr>
        <w:t>В случае отсутствия письменных возражений и отказа в проставлении подписи в акте согласования граница будет считаться согласованной. Все споры, не урегулированные в результате согласования местоположения границ, после оформления акта согласования границ разрешаются в судебном порядке.</w:t>
      </w:r>
    </w:p>
    <w:p w:rsidR="00CD14E3" w:rsidRPr="00CD14E3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CD14E3">
        <w:rPr>
          <w:rFonts w:eastAsiaTheme="minorHAnsi"/>
          <w:bCs/>
          <w:sz w:val="28"/>
          <w:szCs w:val="28"/>
          <w:lang w:eastAsia="en-US"/>
        </w:rPr>
        <w:t>Важно отметить, что согласование границ земельного участка является обязанностью кадастрового инженера, а не заказчика кадастровых работ. Порядок согласования местоположения границ земельного участка детально регламентируется Федеральным законом № 221 «О кадастровой деятельности».</w:t>
      </w:r>
    </w:p>
    <w:p w:rsidR="00CD14E3" w:rsidRPr="00CD14E3" w:rsidRDefault="00CD14E3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5758C" w:rsidRPr="0035758C" w:rsidRDefault="0035758C" w:rsidP="0035758C">
      <w:pPr>
        <w:suppressAutoHyphens w:val="0"/>
        <w:spacing w:after="160" w:line="259" w:lineRule="auto"/>
        <w:jc w:val="both"/>
        <w:rPr>
          <w:rFonts w:ascii="Segoe UI" w:eastAsia="Calibri" w:hAnsi="Segoe UI" w:cs="Segoe UI"/>
          <w:b/>
          <w:sz w:val="18"/>
          <w:szCs w:val="18"/>
          <w:lang w:eastAsia="en-US"/>
        </w:rPr>
      </w:pPr>
      <w:r w:rsidRPr="0035758C">
        <w:rPr>
          <w:rFonts w:ascii="Segoe UI" w:eastAsia="Calibri" w:hAnsi="Segoe UI" w:cs="Segoe UI"/>
          <w:b/>
          <w:sz w:val="18"/>
          <w:szCs w:val="18"/>
          <w:lang w:eastAsia="en-US"/>
        </w:rPr>
        <w:t>Контакты для СМИ</w:t>
      </w:r>
    </w:p>
    <w:p w:rsidR="0035758C" w:rsidRPr="0035758C" w:rsidRDefault="0035758C" w:rsidP="0035758C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35758C">
        <w:rPr>
          <w:rFonts w:ascii="Segoe UI" w:eastAsia="Calibri" w:hAnsi="Segoe UI" w:cs="Segoe UI"/>
          <w:sz w:val="18"/>
          <w:szCs w:val="18"/>
          <w:lang w:eastAsia="en-US"/>
        </w:rPr>
        <w:t>Кадастровая палата Красноярского края</w:t>
      </w:r>
    </w:p>
    <w:p w:rsidR="0035758C" w:rsidRPr="0035758C" w:rsidRDefault="0035758C" w:rsidP="0035758C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35758C">
        <w:rPr>
          <w:rFonts w:ascii="Segoe UI" w:eastAsia="Calibri" w:hAnsi="Segoe UI" w:cs="Segoe UI"/>
          <w:sz w:val="18"/>
          <w:szCs w:val="18"/>
          <w:lang w:eastAsia="en-US"/>
        </w:rPr>
        <w:t xml:space="preserve">660018, Красноярск, ул. Петра </w:t>
      </w:r>
      <w:proofErr w:type="spellStart"/>
      <w:r w:rsidRPr="0035758C">
        <w:rPr>
          <w:rFonts w:ascii="Segoe UI" w:eastAsia="Calibri" w:hAnsi="Segoe UI" w:cs="Segoe UI"/>
          <w:sz w:val="18"/>
          <w:szCs w:val="18"/>
          <w:lang w:eastAsia="en-US"/>
        </w:rPr>
        <w:t>Подзолкова</w:t>
      </w:r>
      <w:proofErr w:type="spellEnd"/>
      <w:r w:rsidRPr="0035758C">
        <w:rPr>
          <w:rFonts w:ascii="Segoe UI" w:eastAsia="Calibri" w:hAnsi="Segoe UI" w:cs="Segoe UI"/>
          <w:sz w:val="18"/>
          <w:szCs w:val="18"/>
          <w:lang w:eastAsia="en-US"/>
        </w:rPr>
        <w:t>, 3</w:t>
      </w:r>
    </w:p>
    <w:p w:rsidR="0035758C" w:rsidRPr="0035758C" w:rsidRDefault="0035758C" w:rsidP="0035758C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</w:p>
    <w:p w:rsidR="0035758C" w:rsidRPr="0035758C" w:rsidRDefault="0035758C" w:rsidP="0035758C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35758C">
        <w:rPr>
          <w:rFonts w:ascii="Segoe UI" w:eastAsia="Calibri" w:hAnsi="Segoe UI" w:cs="Segoe UI"/>
          <w:sz w:val="18"/>
          <w:szCs w:val="18"/>
          <w:lang w:eastAsia="en-US"/>
        </w:rPr>
        <w:t xml:space="preserve">Владислав Чередов </w:t>
      </w:r>
    </w:p>
    <w:p w:rsidR="0035758C" w:rsidRPr="0035758C" w:rsidRDefault="0035758C" w:rsidP="0035758C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35758C">
        <w:rPr>
          <w:rFonts w:ascii="Segoe UI" w:eastAsia="Calibri" w:hAnsi="Segoe UI" w:cs="Segoe UI"/>
          <w:sz w:val="18"/>
          <w:szCs w:val="18"/>
          <w:lang w:eastAsia="en-US"/>
        </w:rPr>
        <w:t>Моб. тел.: 8 923 312 0019</w:t>
      </w:r>
    </w:p>
    <w:p w:rsidR="0035758C" w:rsidRPr="0035758C" w:rsidRDefault="0035758C" w:rsidP="0035758C">
      <w:pPr>
        <w:ind w:right="-143"/>
      </w:pPr>
    </w:p>
    <w:p w:rsidR="0035758C" w:rsidRPr="0035758C" w:rsidRDefault="0035758C" w:rsidP="0035758C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Pr="0035758C">
          <w:rPr>
            <w:rFonts w:ascii="Segoe UI" w:hAnsi="Segoe UI" w:cs="Segoe UI"/>
            <w:color w:val="0000FF"/>
            <w:sz w:val="18"/>
            <w:szCs w:val="18"/>
            <w:u w:val="single"/>
          </w:rPr>
          <w:t>p</w:t>
        </w:r>
        <w:r w:rsidRPr="0035758C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ress</w:t>
        </w:r>
        <w:r w:rsidRPr="0035758C">
          <w:rPr>
            <w:rFonts w:ascii="Segoe UI" w:hAnsi="Segoe UI" w:cs="Segoe UI"/>
            <w:color w:val="0000FF"/>
            <w:sz w:val="18"/>
            <w:szCs w:val="18"/>
            <w:u w:val="single"/>
          </w:rPr>
          <w:t>a@24.</w:t>
        </w:r>
        <w:r w:rsidRPr="0035758C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kada</w:t>
        </w:r>
        <w:r w:rsidRPr="0035758C">
          <w:rPr>
            <w:rFonts w:ascii="Segoe UI" w:hAnsi="Segoe UI" w:cs="Segoe UI"/>
            <w:color w:val="0000FF"/>
            <w:sz w:val="18"/>
            <w:szCs w:val="18"/>
            <w:u w:val="single"/>
          </w:rPr>
          <w:t>str.ru</w:t>
        </w:r>
      </w:hyperlink>
    </w:p>
    <w:p w:rsidR="00AE7F1E" w:rsidRPr="003824DF" w:rsidRDefault="00AE7F1E" w:rsidP="00CD14E3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sectPr w:rsidR="00AE7F1E" w:rsidRPr="003824DF" w:rsidSect="003824DF">
      <w:footerReference w:type="default" r:id="rId10"/>
      <w:footerReference w:type="first" r:id="rId11"/>
      <w:pgSz w:w="11906" w:h="16838"/>
      <w:pgMar w:top="397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49" w:rsidRDefault="00DF5149">
      <w:r>
        <w:separator/>
      </w:r>
    </w:p>
  </w:endnote>
  <w:endnote w:type="continuationSeparator" w:id="0">
    <w:p w:rsidR="00DF5149" w:rsidRDefault="00D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>
    <w:pPr>
      <w:pStyle w:val="ab"/>
    </w:pPr>
    <w:r>
      <w:rPr>
        <w:sz w:val="16"/>
        <w:szCs w:val="16"/>
      </w:rPr>
      <w:t>Филиал ФГБУ «ФКП Росреестра» по КК</w:t>
    </w:r>
  </w:p>
  <w:p w:rsidR="00AE545F" w:rsidRDefault="00CA296D">
    <w:pPr>
      <w:pStyle w:val="ab"/>
    </w:pP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5758C">
      <w:rPr>
        <w:noProof/>
        <w:sz w:val="16"/>
        <w:szCs w:val="16"/>
      </w:rPr>
      <w:t>17.10.2019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5758C">
      <w:rPr>
        <w:noProof/>
        <w:sz w:val="16"/>
        <w:szCs w:val="16"/>
      </w:rPr>
      <w:t>16:09:31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                                                                           </w:t>
    </w:r>
    <w:r w:rsidR="00AE545F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5758C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5758C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49" w:rsidRDefault="00DF5149">
      <w:r>
        <w:separator/>
      </w:r>
    </w:p>
  </w:footnote>
  <w:footnote w:type="continuationSeparator" w:id="0">
    <w:p w:rsidR="00DF5149" w:rsidRDefault="00DF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030FF"/>
    <w:rsid w:val="000072CD"/>
    <w:rsid w:val="00012B2C"/>
    <w:rsid w:val="00037DB8"/>
    <w:rsid w:val="0004273C"/>
    <w:rsid w:val="00050C35"/>
    <w:rsid w:val="000612C4"/>
    <w:rsid w:val="000676CF"/>
    <w:rsid w:val="00075975"/>
    <w:rsid w:val="00090EB7"/>
    <w:rsid w:val="000927AC"/>
    <w:rsid w:val="000935E5"/>
    <w:rsid w:val="000B00FD"/>
    <w:rsid w:val="000C503D"/>
    <w:rsid w:val="000C571C"/>
    <w:rsid w:val="000E7954"/>
    <w:rsid w:val="000F05E7"/>
    <w:rsid w:val="000F670E"/>
    <w:rsid w:val="00114E27"/>
    <w:rsid w:val="001156B6"/>
    <w:rsid w:val="00136912"/>
    <w:rsid w:val="001477AC"/>
    <w:rsid w:val="00155AED"/>
    <w:rsid w:val="001908DA"/>
    <w:rsid w:val="0019386E"/>
    <w:rsid w:val="00196E2A"/>
    <w:rsid w:val="001A3ADF"/>
    <w:rsid w:val="001B08D5"/>
    <w:rsid w:val="001C2FA2"/>
    <w:rsid w:val="001C3C85"/>
    <w:rsid w:val="001E2346"/>
    <w:rsid w:val="001F75C3"/>
    <w:rsid w:val="0022014E"/>
    <w:rsid w:val="00241E9E"/>
    <w:rsid w:val="00243AB3"/>
    <w:rsid w:val="00255402"/>
    <w:rsid w:val="00257A51"/>
    <w:rsid w:val="00260895"/>
    <w:rsid w:val="002773A2"/>
    <w:rsid w:val="00280BDC"/>
    <w:rsid w:val="00281FA5"/>
    <w:rsid w:val="00286D2D"/>
    <w:rsid w:val="00295F79"/>
    <w:rsid w:val="002C6F65"/>
    <w:rsid w:val="002C72D5"/>
    <w:rsid w:val="002D7A9C"/>
    <w:rsid w:val="002D7EA8"/>
    <w:rsid w:val="002E2E0B"/>
    <w:rsid w:val="002E41F7"/>
    <w:rsid w:val="002F24FE"/>
    <w:rsid w:val="002F4DAA"/>
    <w:rsid w:val="00304EA9"/>
    <w:rsid w:val="00334871"/>
    <w:rsid w:val="00356A51"/>
    <w:rsid w:val="0035758C"/>
    <w:rsid w:val="00357E06"/>
    <w:rsid w:val="00361E6B"/>
    <w:rsid w:val="00366632"/>
    <w:rsid w:val="003824DF"/>
    <w:rsid w:val="003830E5"/>
    <w:rsid w:val="00386AB6"/>
    <w:rsid w:val="00397D49"/>
    <w:rsid w:val="003A01E0"/>
    <w:rsid w:val="003C34FB"/>
    <w:rsid w:val="003E7378"/>
    <w:rsid w:val="00412F7A"/>
    <w:rsid w:val="00415D55"/>
    <w:rsid w:val="004504B9"/>
    <w:rsid w:val="00451930"/>
    <w:rsid w:val="004547AE"/>
    <w:rsid w:val="004809AA"/>
    <w:rsid w:val="00487B2E"/>
    <w:rsid w:val="00497059"/>
    <w:rsid w:val="004C328A"/>
    <w:rsid w:val="004D2879"/>
    <w:rsid w:val="004D5502"/>
    <w:rsid w:val="004D6194"/>
    <w:rsid w:val="004F6D37"/>
    <w:rsid w:val="00522C77"/>
    <w:rsid w:val="005279BE"/>
    <w:rsid w:val="0054472D"/>
    <w:rsid w:val="00546561"/>
    <w:rsid w:val="005561A3"/>
    <w:rsid w:val="00570940"/>
    <w:rsid w:val="0057123F"/>
    <w:rsid w:val="00572495"/>
    <w:rsid w:val="00572D05"/>
    <w:rsid w:val="005A2CE1"/>
    <w:rsid w:val="005D14BC"/>
    <w:rsid w:val="005E6E61"/>
    <w:rsid w:val="005F1CCB"/>
    <w:rsid w:val="005F237D"/>
    <w:rsid w:val="00616C0C"/>
    <w:rsid w:val="00623903"/>
    <w:rsid w:val="0065097B"/>
    <w:rsid w:val="006967C8"/>
    <w:rsid w:val="006B594F"/>
    <w:rsid w:val="006C11A7"/>
    <w:rsid w:val="006C4975"/>
    <w:rsid w:val="006E1CFF"/>
    <w:rsid w:val="00710F70"/>
    <w:rsid w:val="007160A1"/>
    <w:rsid w:val="00732C2A"/>
    <w:rsid w:val="00774DB2"/>
    <w:rsid w:val="0079028E"/>
    <w:rsid w:val="007A0053"/>
    <w:rsid w:val="007A52B6"/>
    <w:rsid w:val="007B129F"/>
    <w:rsid w:val="007B1D27"/>
    <w:rsid w:val="007C59C8"/>
    <w:rsid w:val="007D2692"/>
    <w:rsid w:val="008172D5"/>
    <w:rsid w:val="00835734"/>
    <w:rsid w:val="008506C5"/>
    <w:rsid w:val="008573FD"/>
    <w:rsid w:val="00875F2C"/>
    <w:rsid w:val="00880EF5"/>
    <w:rsid w:val="008E1FDA"/>
    <w:rsid w:val="008E767F"/>
    <w:rsid w:val="00905076"/>
    <w:rsid w:val="00911A76"/>
    <w:rsid w:val="00912CFB"/>
    <w:rsid w:val="009167B4"/>
    <w:rsid w:val="00920D31"/>
    <w:rsid w:val="009436E3"/>
    <w:rsid w:val="00956F77"/>
    <w:rsid w:val="009619B8"/>
    <w:rsid w:val="00976FAB"/>
    <w:rsid w:val="00982440"/>
    <w:rsid w:val="009865F8"/>
    <w:rsid w:val="009B1E10"/>
    <w:rsid w:val="009B3095"/>
    <w:rsid w:val="009B748A"/>
    <w:rsid w:val="009D6CA5"/>
    <w:rsid w:val="009D7F86"/>
    <w:rsid w:val="009E56F2"/>
    <w:rsid w:val="00A0386B"/>
    <w:rsid w:val="00A1421D"/>
    <w:rsid w:val="00A2349D"/>
    <w:rsid w:val="00A439CF"/>
    <w:rsid w:val="00A47F18"/>
    <w:rsid w:val="00A850DB"/>
    <w:rsid w:val="00AA2BE3"/>
    <w:rsid w:val="00AB22EF"/>
    <w:rsid w:val="00AB5799"/>
    <w:rsid w:val="00AD7968"/>
    <w:rsid w:val="00AE1621"/>
    <w:rsid w:val="00AE24AF"/>
    <w:rsid w:val="00AE545F"/>
    <w:rsid w:val="00AE6B54"/>
    <w:rsid w:val="00AE7F1E"/>
    <w:rsid w:val="00B03654"/>
    <w:rsid w:val="00B1510C"/>
    <w:rsid w:val="00B33A7E"/>
    <w:rsid w:val="00B44CFB"/>
    <w:rsid w:val="00B62FC4"/>
    <w:rsid w:val="00BA156C"/>
    <w:rsid w:val="00BC1F55"/>
    <w:rsid w:val="00BC5699"/>
    <w:rsid w:val="00BF01BA"/>
    <w:rsid w:val="00BF0A43"/>
    <w:rsid w:val="00BF4C4D"/>
    <w:rsid w:val="00C12AB3"/>
    <w:rsid w:val="00C27E09"/>
    <w:rsid w:val="00C616BA"/>
    <w:rsid w:val="00C8306E"/>
    <w:rsid w:val="00C942EC"/>
    <w:rsid w:val="00CA296D"/>
    <w:rsid w:val="00CA35FC"/>
    <w:rsid w:val="00CB1DA8"/>
    <w:rsid w:val="00CD14E3"/>
    <w:rsid w:val="00CE5970"/>
    <w:rsid w:val="00CE6B28"/>
    <w:rsid w:val="00CE7D7F"/>
    <w:rsid w:val="00CF0A61"/>
    <w:rsid w:val="00D00DA7"/>
    <w:rsid w:val="00D00E7E"/>
    <w:rsid w:val="00D11481"/>
    <w:rsid w:val="00D22510"/>
    <w:rsid w:val="00D2694E"/>
    <w:rsid w:val="00D32B2D"/>
    <w:rsid w:val="00D54A11"/>
    <w:rsid w:val="00D56163"/>
    <w:rsid w:val="00D716EA"/>
    <w:rsid w:val="00DA42C7"/>
    <w:rsid w:val="00DA54AF"/>
    <w:rsid w:val="00DE014B"/>
    <w:rsid w:val="00DF2F4F"/>
    <w:rsid w:val="00DF5149"/>
    <w:rsid w:val="00E00661"/>
    <w:rsid w:val="00E0263D"/>
    <w:rsid w:val="00E11029"/>
    <w:rsid w:val="00E14240"/>
    <w:rsid w:val="00E15D14"/>
    <w:rsid w:val="00E1711E"/>
    <w:rsid w:val="00E220C6"/>
    <w:rsid w:val="00E24EFF"/>
    <w:rsid w:val="00E34516"/>
    <w:rsid w:val="00E4150C"/>
    <w:rsid w:val="00E511FD"/>
    <w:rsid w:val="00E75BD2"/>
    <w:rsid w:val="00E86223"/>
    <w:rsid w:val="00E979C5"/>
    <w:rsid w:val="00EA64B4"/>
    <w:rsid w:val="00EA65A6"/>
    <w:rsid w:val="00EA7741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2463E"/>
    <w:rsid w:val="00F319BF"/>
    <w:rsid w:val="00F31F6F"/>
    <w:rsid w:val="00F60F85"/>
    <w:rsid w:val="00F80A2E"/>
    <w:rsid w:val="00F92F3E"/>
    <w:rsid w:val="00FA3146"/>
    <w:rsid w:val="00FA3CE9"/>
    <w:rsid w:val="00FB3B09"/>
    <w:rsid w:val="00FE5CB0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6</cp:revision>
  <cp:lastPrinted>2019-10-17T08:45:00Z</cp:lastPrinted>
  <dcterms:created xsi:type="dcterms:W3CDTF">2019-10-17T07:59:00Z</dcterms:created>
  <dcterms:modified xsi:type="dcterms:W3CDTF">2019-10-17T09:09:00Z</dcterms:modified>
</cp:coreProperties>
</file>