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A24508" w:rsidRDefault="00A24508" w:rsidP="00A24508">
      <w:pPr>
        <w:autoSpaceDE w:val="0"/>
        <w:spacing w:line="276" w:lineRule="auto"/>
        <w:ind w:firstLine="708"/>
        <w:jc w:val="both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345DD0" w:rsidRPr="00345DD0" w:rsidRDefault="00345DD0" w:rsidP="00345DD0">
      <w:pPr>
        <w:autoSpaceDE w:val="0"/>
        <w:spacing w:line="276" w:lineRule="auto"/>
        <w:ind w:firstLine="708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45DD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Бурятия и Забайкалье войдут в программу «Дальневосточный гектар»</w:t>
      </w:r>
    </w:p>
    <w:p w:rsidR="00345DD0" w:rsidRPr="00345DD0" w:rsidRDefault="00345DD0" w:rsidP="00345DD0">
      <w:pPr>
        <w:jc w:val="both"/>
        <w:rPr>
          <w:rFonts w:ascii="Segoe UI" w:hAnsi="Segoe UI"/>
          <w:color w:val="0F243E"/>
          <w:sz w:val="28"/>
          <w:szCs w:val="28"/>
        </w:rPr>
      </w:pPr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  <w:noProof/>
        </w:rPr>
      </w:pPr>
      <w:r w:rsidRPr="00345DD0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981CDB" wp14:editId="0697B1CA">
            <wp:simplePos x="0" y="0"/>
            <wp:positionH relativeFrom="column">
              <wp:posOffset>3810</wp:posOffset>
            </wp:positionH>
            <wp:positionV relativeFrom="paragraph">
              <wp:posOffset>29845</wp:posOffset>
            </wp:positionV>
            <wp:extent cx="3514725" cy="2162810"/>
            <wp:effectExtent l="0" t="0" r="9525" b="8890"/>
            <wp:wrapSquare wrapText="bothSides"/>
            <wp:docPr id="1" name="Рисунок 1" descr="https://img.lookmytrips.com/images/look7l4s/big-58f1e9a0ff9367793909f1f6-59bb61986fed3-1crm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okmytrips.com/images/look7l4s/big-58f1e9a0ff9367793909f1f6-59bb61986fed3-1crmoc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DD0">
        <w:rPr>
          <w:rFonts w:ascii="Segoe UI" w:hAnsi="Segoe UI" w:cs="Segoe UI"/>
          <w:noProof/>
        </w:rPr>
        <w:t>Программа «Дальневосточный гектар» будет распространена на Республику Бурятия и Забайкальский край, что связано с принятым ранее решением о включении указанных субъектов в состав Дальневосточного федерального округа (ДФО).</w:t>
      </w:r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</w:rPr>
      </w:pPr>
      <w:r w:rsidRPr="00345DD0">
        <w:rPr>
          <w:rFonts w:ascii="Segoe UI" w:hAnsi="Segoe UI" w:cs="Segoe UI"/>
          <w:noProof/>
        </w:rPr>
        <w:t>Особенности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ДФО также предлагается распространить на Бурятию и Забайкальский край.</w:t>
      </w:r>
      <w:r w:rsidRPr="00345DD0">
        <w:rPr>
          <w:rFonts w:ascii="Segoe UI" w:hAnsi="Segoe UI" w:cs="Segoe UI"/>
        </w:rPr>
        <w:t xml:space="preserve"> Таким образом, земельные участки в безвозмездное пользование предлагается предоставлять в три этапа.</w:t>
      </w:r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</w:rPr>
      </w:pPr>
      <w:r w:rsidRPr="00345DD0">
        <w:rPr>
          <w:rFonts w:ascii="Segoe UI" w:hAnsi="Segoe UI" w:cs="Segoe UI"/>
        </w:rPr>
        <w:t xml:space="preserve"> На первом этапе (с 1 июля 2019 года до 1 февраля 2020 года) подать заявление о предоставлении в безвозмездное пользование земельного участка, расположенного в Бурятии и Забайкальском крае, смогут только зарегистрированные в этих субъектах Федерации российские граждане.</w:t>
      </w:r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</w:rPr>
      </w:pPr>
      <w:r w:rsidRPr="00345DD0">
        <w:rPr>
          <w:rFonts w:ascii="Segoe UI" w:hAnsi="Segoe UI" w:cs="Segoe UI"/>
        </w:rPr>
        <w:t>На втором этапе (с 1 февраля 2020 года до 1 августа 2020 года) такая возможность будет предоставлена гражданам России, имеющим регистрацию по месту жительства в субъектах Федерации, входящих в ДФО.</w:t>
      </w:r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</w:rPr>
      </w:pPr>
      <w:proofErr w:type="gramStart"/>
      <w:r w:rsidRPr="00345DD0">
        <w:rPr>
          <w:rFonts w:ascii="Segoe UI" w:hAnsi="Segoe UI" w:cs="Segoe UI"/>
        </w:rPr>
        <w:t>На третьем этапе (с 1 августа 2020 года) подать такое заявление сможет любой российский гражданин, а также иностранные граждане и лица без гражданства, которые являются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семей, совместно переселяющиеся на постоянное место жительства в Россию.</w:t>
      </w:r>
      <w:proofErr w:type="gramEnd"/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</w:rPr>
      </w:pPr>
      <w:r w:rsidRPr="00345DD0">
        <w:rPr>
          <w:rFonts w:ascii="Segoe UI" w:hAnsi="Segoe UI" w:cs="Segoe UI"/>
        </w:rPr>
        <w:t>Все перечисленные мероприятия направлены на снижение оттока местных жителей, привлечение граждан на постоянное место жительства в Бурятию и Забайкальский край, вовлечение неиспользуемых земель в хозяйственный оборот, ускорение социально-экономического развития этих регионов.</w:t>
      </w:r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</w:rPr>
      </w:pPr>
      <w:r w:rsidRPr="00345DD0">
        <w:rPr>
          <w:rFonts w:ascii="Segoe UI" w:hAnsi="Segoe UI" w:cs="Segoe UI"/>
        </w:rPr>
        <w:t>Отметим, что в целях обеспечения охраны озера Байкал предусматривается запрет на предоставление земельных участков, которые расположены в границах центральной экологической зоны Байкальской природной территории.</w:t>
      </w:r>
    </w:p>
    <w:p w:rsidR="00345DD0" w:rsidRPr="00345DD0" w:rsidRDefault="00345DD0" w:rsidP="00345DD0">
      <w:pPr>
        <w:ind w:firstLine="708"/>
        <w:jc w:val="both"/>
        <w:rPr>
          <w:rFonts w:ascii="Segoe UI" w:hAnsi="Segoe UI" w:cs="Segoe UI"/>
        </w:rPr>
      </w:pPr>
    </w:p>
    <w:p w:rsidR="00434235" w:rsidRPr="00A24508" w:rsidRDefault="00434235" w:rsidP="00345DD0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A24508" w:rsidSect="00667AD4">
      <w:footerReference w:type="default" r:id="rId11"/>
      <w:footerReference w:type="firs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14731">
      <w:rPr>
        <w:noProof/>
        <w:sz w:val="16"/>
        <w:szCs w:val="16"/>
      </w:rPr>
      <w:t>24.04.2019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14731">
      <w:rPr>
        <w:noProof/>
        <w:sz w:val="16"/>
        <w:szCs w:val="16"/>
      </w:rPr>
      <w:t>11:49:24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1473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14731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57EAA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14731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img.lookmytrips.com/images/look7l4s/big-58f1e9a0ff9367793909f1f6-59bb61986fed3-1crmoco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FA3B-C1D0-4B13-AA30-4BD36EB9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9</cp:revision>
  <cp:lastPrinted>2019-04-24T04:49:00Z</cp:lastPrinted>
  <dcterms:created xsi:type="dcterms:W3CDTF">2019-04-17T02:08:00Z</dcterms:created>
  <dcterms:modified xsi:type="dcterms:W3CDTF">2019-04-24T04:49:00Z</dcterms:modified>
</cp:coreProperties>
</file>