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59BC" w:rsidRDefault="004C59BC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DE0229" w:rsidRPr="00C8199F" w:rsidRDefault="00925C37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DE0229" w:rsidRDefault="00DE0229" w:rsidP="00DE0229">
      <w:pPr>
        <w:contextualSpacing/>
        <w:jc w:val="both"/>
        <w:rPr>
          <w:sz w:val="28"/>
          <w:szCs w:val="28"/>
        </w:rPr>
      </w:pPr>
    </w:p>
    <w:p w:rsidR="004C59BC" w:rsidRPr="004C59BC" w:rsidRDefault="004C59BC" w:rsidP="004C59BC">
      <w:pPr>
        <w:jc w:val="both"/>
        <w:outlineLvl w:val="0"/>
        <w:rPr>
          <w:sz w:val="28"/>
          <w:szCs w:val="28"/>
        </w:rPr>
      </w:pPr>
    </w:p>
    <w:p w:rsidR="00895831" w:rsidRPr="00895831" w:rsidRDefault="00895831" w:rsidP="00895831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895831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Кадастровая палата подготавливает документы о зонах с особыми условиями использования территорий</w:t>
      </w:r>
    </w:p>
    <w:bookmarkEnd w:id="0"/>
    <w:p w:rsidR="00895831" w:rsidRPr="00895831" w:rsidRDefault="00895831" w:rsidP="00895831">
      <w:pPr>
        <w:jc w:val="both"/>
        <w:outlineLvl w:val="0"/>
      </w:pPr>
    </w:p>
    <w:p w:rsidR="00895831" w:rsidRPr="00895831" w:rsidRDefault="00895831" w:rsidP="00895831">
      <w:pPr>
        <w:jc w:val="both"/>
        <w:outlineLvl w:val="0"/>
        <w:rPr>
          <w:sz w:val="28"/>
          <w:szCs w:val="28"/>
        </w:rPr>
      </w:pPr>
      <w:r w:rsidRPr="0089583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CE4ECDF" wp14:editId="056008DF">
            <wp:simplePos x="0" y="0"/>
            <wp:positionH relativeFrom="column">
              <wp:posOffset>-5715</wp:posOffset>
            </wp:positionH>
            <wp:positionV relativeFrom="paragraph">
              <wp:posOffset>198755</wp:posOffset>
            </wp:positionV>
            <wp:extent cx="3543300" cy="1676400"/>
            <wp:effectExtent l="0" t="0" r="0" b="0"/>
            <wp:wrapSquare wrapText="bothSides"/>
            <wp:docPr id="1" name="Рисунок 1" descr="C:\Users\Vlad\Desktop\ВСЕ\Новая папка (2)\ЛИЧ ка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\Desktop\ВСЕ\Новая папка (2)\ЛИЧ каб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831">
        <w:rPr>
          <w:sz w:val="28"/>
          <w:szCs w:val="28"/>
        </w:rPr>
        <w:t xml:space="preserve"> </w:t>
      </w:r>
      <w:r w:rsidRPr="00895831">
        <w:rPr>
          <w:sz w:val="28"/>
          <w:szCs w:val="28"/>
        </w:rPr>
        <w:tab/>
      </w:r>
    </w:p>
    <w:p w:rsidR="00895831" w:rsidRPr="00D427F5" w:rsidRDefault="00895831" w:rsidP="00895831">
      <w:pPr>
        <w:ind w:firstLine="708"/>
        <w:jc w:val="both"/>
        <w:outlineLvl w:val="0"/>
        <w:rPr>
          <w:rFonts w:ascii="Segoe UI" w:hAnsi="Segoe UI" w:cs="Segoe UI"/>
        </w:rPr>
      </w:pPr>
      <w:r w:rsidRPr="00D427F5">
        <w:rPr>
          <w:rFonts w:ascii="Segoe UI" w:hAnsi="Segoe UI" w:cs="Segoe UI"/>
        </w:rPr>
        <w:t>В середине 2017 года вступили в силу изменения в устав Кадастровой палаты, касающиеся проводимой ею деятельности, которые направлены на ускорение процесса наполнения реестра недвижимости актуальными сведениями и на развитие услуг на рынке недвижимости.</w:t>
      </w:r>
    </w:p>
    <w:p w:rsidR="00895831" w:rsidRPr="00D427F5" w:rsidRDefault="00895831" w:rsidP="00895831">
      <w:pPr>
        <w:ind w:firstLine="709"/>
        <w:jc w:val="both"/>
        <w:rPr>
          <w:rFonts w:ascii="Segoe UI" w:hAnsi="Segoe UI" w:cs="Segoe UI"/>
        </w:rPr>
      </w:pPr>
      <w:r w:rsidRPr="00D427F5">
        <w:rPr>
          <w:rFonts w:ascii="Segoe UI" w:hAnsi="Segoe UI" w:cs="Segoe UI"/>
        </w:rPr>
        <w:t>Данные изменения позволяют Кадастровой палате не только проводить кадастровые и землеустроительные работы, но и подготавливать документы, содержащие описание местоположения границ зон с особыми условиями использования территорий, территорий объектов культурного наследия, особо охраняемых природных территорий и других территорий с особым статусом.</w:t>
      </w:r>
    </w:p>
    <w:p w:rsidR="00895831" w:rsidRPr="00D427F5" w:rsidRDefault="00895831" w:rsidP="00895831">
      <w:pPr>
        <w:jc w:val="both"/>
        <w:outlineLvl w:val="0"/>
        <w:rPr>
          <w:rFonts w:ascii="Segoe UI" w:hAnsi="Segoe UI" w:cs="Segoe UI"/>
        </w:rPr>
      </w:pPr>
      <w:r w:rsidRPr="00D427F5">
        <w:rPr>
          <w:rFonts w:ascii="Segoe UI" w:hAnsi="Segoe UI" w:cs="Segoe UI"/>
        </w:rPr>
        <w:tab/>
        <w:t xml:space="preserve">Напомним, что, как правило, зоны с особыми условиями использования территорий создаются с целью обеспечения безопасности населения от негативного воздействия производственной деятельности, а также для поддержания условий охраны памятников природы, культуры и истории. </w:t>
      </w:r>
    </w:p>
    <w:p w:rsidR="00895831" w:rsidRPr="00D427F5" w:rsidRDefault="00895831" w:rsidP="00895831">
      <w:pPr>
        <w:ind w:firstLine="708"/>
        <w:jc w:val="both"/>
        <w:outlineLvl w:val="0"/>
        <w:rPr>
          <w:rFonts w:ascii="Segoe UI" w:hAnsi="Segoe UI" w:cs="Segoe UI"/>
        </w:rPr>
      </w:pPr>
      <w:r w:rsidRPr="00D427F5">
        <w:rPr>
          <w:rFonts w:ascii="Segoe UI" w:hAnsi="Segoe UI" w:cs="Segoe UI"/>
        </w:rPr>
        <w:t xml:space="preserve">На сегодняшний день существует несколько видов зон с особыми условиями использования территорий: охранные, санитарно-защитные, затопления, подтопления, охраны объектов культурного наследия, </w:t>
      </w:r>
      <w:proofErr w:type="spellStart"/>
      <w:r w:rsidRPr="00D427F5">
        <w:rPr>
          <w:rFonts w:ascii="Segoe UI" w:hAnsi="Segoe UI" w:cs="Segoe UI"/>
        </w:rPr>
        <w:t>водоохранные</w:t>
      </w:r>
      <w:proofErr w:type="spellEnd"/>
      <w:r w:rsidRPr="00D427F5">
        <w:rPr>
          <w:rFonts w:ascii="Segoe UI" w:hAnsi="Segoe UI" w:cs="Segoe UI"/>
        </w:rPr>
        <w:t xml:space="preserve">, санитарной охраны источников питьевого и хозяйственно-бытового водоснабжения, охраняемых объектов. </w:t>
      </w:r>
    </w:p>
    <w:p w:rsidR="00895831" w:rsidRPr="00D427F5" w:rsidRDefault="00895831" w:rsidP="00895831">
      <w:pPr>
        <w:spacing w:line="276" w:lineRule="auto"/>
        <w:contextualSpacing/>
        <w:jc w:val="both"/>
        <w:rPr>
          <w:rFonts w:ascii="Segoe UI" w:hAnsi="Segoe UI" w:cs="Segoe UI"/>
        </w:rPr>
      </w:pPr>
    </w:p>
    <w:p w:rsidR="009A1C09" w:rsidRPr="00D427F5" w:rsidRDefault="009A1C09" w:rsidP="00895831">
      <w:pPr>
        <w:tabs>
          <w:tab w:val="left" w:pos="4320"/>
        </w:tabs>
        <w:spacing w:line="276" w:lineRule="auto"/>
        <w:ind w:right="-5"/>
        <w:jc w:val="center"/>
        <w:rPr>
          <w:rFonts w:ascii="Segoe UI" w:hAnsi="Segoe UI" w:cs="Segoe UI"/>
          <w:noProof/>
          <w:lang w:eastAsia="ru-RU"/>
        </w:rPr>
      </w:pPr>
    </w:p>
    <w:sectPr w:rsidR="009A1C09" w:rsidRPr="00D427F5" w:rsidSect="007E3D9E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62E79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E1FA6">
      <w:rPr>
        <w:noProof/>
        <w:sz w:val="16"/>
        <w:szCs w:val="16"/>
      </w:rPr>
      <w:t>25.07.2018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E1FA6">
      <w:rPr>
        <w:noProof/>
        <w:sz w:val="16"/>
        <w:szCs w:val="16"/>
      </w:rPr>
      <w:t>11:28:12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FE1FA6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FE1FA6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1A73"/>
    <w:rsid w:val="00012B2C"/>
    <w:rsid w:val="00012D82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5A4"/>
    <w:rsid w:val="003756CC"/>
    <w:rsid w:val="00381190"/>
    <w:rsid w:val="003830E5"/>
    <w:rsid w:val="00386AB6"/>
    <w:rsid w:val="00397D49"/>
    <w:rsid w:val="003A01E0"/>
    <w:rsid w:val="003C1B3E"/>
    <w:rsid w:val="003C6FA5"/>
    <w:rsid w:val="003D4EDF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9BC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91B68"/>
    <w:rsid w:val="005A2CE1"/>
    <w:rsid w:val="005A7A3A"/>
    <w:rsid w:val="005B2987"/>
    <w:rsid w:val="005B2BCE"/>
    <w:rsid w:val="005D0605"/>
    <w:rsid w:val="005E3236"/>
    <w:rsid w:val="005E6E61"/>
    <w:rsid w:val="005F237D"/>
    <w:rsid w:val="006026ED"/>
    <w:rsid w:val="00613FFB"/>
    <w:rsid w:val="00617206"/>
    <w:rsid w:val="00617AE5"/>
    <w:rsid w:val="00644D17"/>
    <w:rsid w:val="0065097B"/>
    <w:rsid w:val="0065321C"/>
    <w:rsid w:val="0065445D"/>
    <w:rsid w:val="006556A1"/>
    <w:rsid w:val="00662E79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A47AB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22E3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D3A3F"/>
    <w:rsid w:val="007E3D9E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831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0A23"/>
    <w:rsid w:val="009B1E10"/>
    <w:rsid w:val="009B3095"/>
    <w:rsid w:val="009B748A"/>
    <w:rsid w:val="009D6CA5"/>
    <w:rsid w:val="009D7976"/>
    <w:rsid w:val="009D7F86"/>
    <w:rsid w:val="009E287E"/>
    <w:rsid w:val="009E56F2"/>
    <w:rsid w:val="00A00547"/>
    <w:rsid w:val="00A00D7B"/>
    <w:rsid w:val="00A02450"/>
    <w:rsid w:val="00A02571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14D3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524E1"/>
    <w:rsid w:val="00B62FC4"/>
    <w:rsid w:val="00B6580E"/>
    <w:rsid w:val="00B7330F"/>
    <w:rsid w:val="00B83A44"/>
    <w:rsid w:val="00B849BB"/>
    <w:rsid w:val="00B92739"/>
    <w:rsid w:val="00BA156C"/>
    <w:rsid w:val="00BC3BAB"/>
    <w:rsid w:val="00BC5699"/>
    <w:rsid w:val="00BC5FBF"/>
    <w:rsid w:val="00BF0A43"/>
    <w:rsid w:val="00BF4C4D"/>
    <w:rsid w:val="00C03BAC"/>
    <w:rsid w:val="00C11DE9"/>
    <w:rsid w:val="00C12AB3"/>
    <w:rsid w:val="00C42B30"/>
    <w:rsid w:val="00C4745B"/>
    <w:rsid w:val="00C5221E"/>
    <w:rsid w:val="00C616BA"/>
    <w:rsid w:val="00C8199F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27F5"/>
    <w:rsid w:val="00D46406"/>
    <w:rsid w:val="00D66E80"/>
    <w:rsid w:val="00D716EA"/>
    <w:rsid w:val="00D74E73"/>
    <w:rsid w:val="00D94A28"/>
    <w:rsid w:val="00D95332"/>
    <w:rsid w:val="00DA0A3F"/>
    <w:rsid w:val="00DA42C7"/>
    <w:rsid w:val="00DA4B5C"/>
    <w:rsid w:val="00DA54AF"/>
    <w:rsid w:val="00DA7A20"/>
    <w:rsid w:val="00DB0222"/>
    <w:rsid w:val="00DD1273"/>
    <w:rsid w:val="00DD62E9"/>
    <w:rsid w:val="00DE014B"/>
    <w:rsid w:val="00DE0229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2860"/>
    <w:rsid w:val="00FE0C53"/>
    <w:rsid w:val="00FE1FA6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7</cp:revision>
  <cp:lastPrinted>2018-07-25T04:28:00Z</cp:lastPrinted>
  <dcterms:created xsi:type="dcterms:W3CDTF">2018-07-17T08:31:00Z</dcterms:created>
  <dcterms:modified xsi:type="dcterms:W3CDTF">2018-07-25T04:28:00Z</dcterms:modified>
</cp:coreProperties>
</file>