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5E3236" w:rsidRPr="005E3236" w:rsidRDefault="005E3236" w:rsidP="005E3236">
      <w:pPr>
        <w:pStyle w:val="Heading4"/>
        <w:numPr>
          <w:ilvl w:val="0"/>
          <w:numId w:val="10"/>
        </w:numPr>
        <w:spacing w:before="0" w:after="0"/>
        <w:jc w:val="center"/>
        <w:rPr>
          <w:rFonts w:ascii="Segoe UI" w:hAnsi="Segoe UI" w:cs="Segoe UI"/>
          <w:sz w:val="32"/>
          <w:szCs w:val="32"/>
        </w:rPr>
      </w:pPr>
      <w:r w:rsidRPr="005E3236">
        <w:rPr>
          <w:rFonts w:ascii="Segoe UI" w:hAnsi="Segoe UI" w:cs="Segoe UI"/>
          <w:sz w:val="32"/>
          <w:szCs w:val="32"/>
        </w:rPr>
        <w:t>Быстрый доступ к сведениям о недвижимости</w:t>
      </w:r>
    </w:p>
    <w:p w:rsidR="005E3236" w:rsidRPr="006C6409" w:rsidRDefault="005E3236" w:rsidP="005E3236">
      <w:pPr>
        <w:pStyle w:val="ae"/>
        <w:spacing w:after="0"/>
        <w:contextualSpacing/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308610</wp:posOffset>
            </wp:positionV>
            <wp:extent cx="3143250" cy="2305050"/>
            <wp:effectExtent l="19050" t="0" r="0" b="0"/>
            <wp:wrapSquare wrapText="bothSides"/>
            <wp:docPr id="4" name="Рисунок 1" descr="C:\Users\Vlad\Desktop\Новая папка (2)\Новая папка\Клю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Ключ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236" w:rsidRDefault="005E3236" w:rsidP="005E32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9223E">
        <w:rPr>
          <w:rFonts w:ascii="Times New Roman" w:hAnsi="Times New Roman" w:cs="Times New Roman"/>
          <w:color w:val="000000"/>
          <w:sz w:val="27"/>
          <w:szCs w:val="27"/>
        </w:rPr>
        <w:t xml:space="preserve">С целью более оперативного и менее затратного способа получения сведений, содержащихся в  </w:t>
      </w:r>
      <w:r>
        <w:rPr>
          <w:rFonts w:ascii="Times New Roman" w:hAnsi="Times New Roman" w:cs="Times New Roman"/>
          <w:color w:val="000000"/>
          <w:sz w:val="27"/>
          <w:szCs w:val="27"/>
        </w:rPr>
        <w:t>Едином государственном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 р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еестре недвижимости (ЕГРН), Росреестром  предусмотрен доступ к федеральной 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государственной информационной системе ведения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ЕГРН (ФГИС ЕГРН). 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5E3236" w:rsidRPr="006C6409" w:rsidRDefault="005E3236" w:rsidP="005E32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Эта услуга должна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заинтересовать, прежде всего, тех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, кто запрашивает большое количество информации об объектах недвижимого имущества, а именно </w:t>
      </w:r>
      <w:r>
        <w:rPr>
          <w:rFonts w:ascii="Times New Roman" w:hAnsi="Times New Roman" w:cs="Times New Roman"/>
          <w:color w:val="000000"/>
          <w:sz w:val="27"/>
          <w:szCs w:val="27"/>
        </w:rPr>
        <w:t>кадастровых инженеров, управляющие компании, застройщиков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</w:rPr>
        <w:t>арбитражных управляющих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E3236" w:rsidRPr="006C6409" w:rsidRDefault="005E3236" w:rsidP="005E32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С помощью данного сервиса можно получать и просматривать общедоступные сведения по любому объекту недвижимости на всей территории России в режиме </w:t>
      </w:r>
      <w:proofErr w:type="spellStart"/>
      <w:r w:rsidRPr="006C6409">
        <w:rPr>
          <w:rFonts w:ascii="Times New Roman" w:hAnsi="Times New Roman" w:cs="Times New Roman"/>
          <w:color w:val="000000"/>
          <w:sz w:val="27"/>
          <w:szCs w:val="27"/>
        </w:rPr>
        <w:t>онлайн</w:t>
      </w:r>
      <w:proofErr w:type="spellEnd"/>
      <w:r w:rsidRPr="006C6409">
        <w:rPr>
          <w:rFonts w:ascii="Times New Roman" w:hAnsi="Times New Roman" w:cs="Times New Roman"/>
          <w:color w:val="000000"/>
          <w:sz w:val="27"/>
          <w:szCs w:val="27"/>
        </w:rPr>
        <w:t>, узнавать информацию о собственниках, зарегистрированных арестах и других ограничениях прав, а также сведения о наличии судебных споров. При этом кроме просмотра сведений у пользователей есть возможность следить за изменениями, которые могут произойти с каждым объектом недвижимого имущества.</w:t>
      </w:r>
    </w:p>
    <w:p w:rsidR="005E3236" w:rsidRDefault="005E3236" w:rsidP="005E32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Воспользоваться данной услугой можно при наличии ключа доступа, предоставление которого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осуществляется в электронной форме посредством личного кабинета. Отметим, что ключ доступа предоставляется бесплатно, а тарифы на предоставление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>сведений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 его помощью ниже, чем для сведений на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 бумажном носителе и зависят от количества объектов, в отношении которых будут запрошены сведения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E3236" w:rsidRPr="000637D7" w:rsidRDefault="005E3236" w:rsidP="005E32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Подробная инструкция по получению ключа доступа к ФГИС ЕГРН размещена на портале Росреестра </w:t>
      </w:r>
      <w:hyperlink r:id="rId8" w:history="1">
        <w:r w:rsidRPr="00681C56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681C56">
          <w:rPr>
            <w:rStyle w:val="a5"/>
            <w:rFonts w:ascii="Times New Roman" w:hAnsi="Times New Roman" w:cs="Times New Roman"/>
            <w:sz w:val="27"/>
            <w:szCs w:val="27"/>
          </w:rPr>
          <w:t>.</w:t>
        </w:r>
        <w:r w:rsidRPr="00681C56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rosreestr</w:t>
        </w:r>
        <w:r w:rsidRPr="00681C56">
          <w:rPr>
            <w:rStyle w:val="a5"/>
            <w:rFonts w:ascii="Times New Roman" w:hAnsi="Times New Roman" w:cs="Times New Roman"/>
            <w:sz w:val="27"/>
            <w:szCs w:val="27"/>
          </w:rPr>
          <w:t>.</w:t>
        </w:r>
        <w:r w:rsidRPr="00681C56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 в разделе «Физическим лицам»/«Юридическим лицам» - «Получить сведения из ЕГРН» - «Получение ключа доступа к ФГИС ЕГРН».</w:t>
      </w:r>
    </w:p>
    <w:p w:rsidR="005E3236" w:rsidRDefault="005E3236" w:rsidP="005E32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C6409">
        <w:rPr>
          <w:rFonts w:ascii="Times New Roman" w:hAnsi="Times New Roman" w:cs="Times New Roman"/>
          <w:color w:val="000000"/>
          <w:sz w:val="27"/>
          <w:szCs w:val="27"/>
        </w:rPr>
        <w:t xml:space="preserve">Процесс получения сведений путем доступа к ФГИС ЕГРН и размеры оплаты, регулируются Приказом Минэкономразвития России от 23.12.2015 N 968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6C6409">
        <w:rPr>
          <w:rFonts w:ascii="Times New Roman" w:hAnsi="Times New Roman" w:cs="Times New Roman"/>
          <w:color w:val="000000"/>
          <w:sz w:val="27"/>
          <w:szCs w:val="27"/>
        </w:rPr>
        <w:t>Об установлении порядка предоставления сведений, содержащихся в ЕГРН, и порядка уведомления заявителей о ходе оказания услуги по предоставлению сведений, содержащихся в ЕГРН</w:t>
      </w:r>
      <w:r>
        <w:rPr>
          <w:rFonts w:ascii="Times New Roman" w:hAnsi="Times New Roman" w:cs="Times New Roman"/>
          <w:color w:val="000000"/>
          <w:sz w:val="27"/>
          <w:szCs w:val="27"/>
        </w:rPr>
        <w:t>».</w:t>
      </w:r>
    </w:p>
    <w:p w:rsidR="009A1C09" w:rsidRPr="00C94968" w:rsidRDefault="009A1C09" w:rsidP="005E3236">
      <w:pPr>
        <w:pStyle w:val="ConsPlusNormal"/>
        <w:numPr>
          <w:ilvl w:val="0"/>
          <w:numId w:val="10"/>
        </w:numPr>
        <w:suppressAutoHyphens w:val="0"/>
        <w:autoSpaceDN w:val="0"/>
        <w:ind w:firstLine="709"/>
        <w:jc w:val="both"/>
        <w:rPr>
          <w:rFonts w:ascii="Segoe UI" w:hAnsi="Segoe UI" w:cs="Segoe UI"/>
          <w:noProof/>
          <w:lang w:eastAsia="ru-RU"/>
        </w:rPr>
      </w:pPr>
    </w:p>
    <w:sectPr w:rsidR="009A1C09" w:rsidRPr="00C9496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5321C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E3236">
      <w:rPr>
        <w:noProof/>
        <w:sz w:val="16"/>
        <w:szCs w:val="16"/>
      </w:rPr>
      <w:t>22.12.2017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E3236">
      <w:rPr>
        <w:noProof/>
        <w:sz w:val="16"/>
        <w:szCs w:val="16"/>
      </w:rPr>
      <w:t>10:43:03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E323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E323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2017-12-22T03:42:00Z</dcterms:created>
  <dcterms:modified xsi:type="dcterms:W3CDTF">2017-12-22T03:46:00Z</dcterms:modified>
</cp:coreProperties>
</file>