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CE10D0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CE10D0">
        <w:rPr>
          <w:rFonts w:ascii="Segoe UI" w:hAnsi="Segoe UI" w:cs="Segoe UI"/>
          <w:b/>
          <w:sz w:val="32"/>
          <w:szCs w:val="32"/>
        </w:rPr>
        <w:t>Внимание, подаем документы!</w:t>
      </w:r>
    </w:p>
    <w:p w:rsidR="00C8644B" w:rsidRDefault="00C8644B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CE10D0" w:rsidRPr="00CE10D0" w:rsidRDefault="00CE10D0" w:rsidP="00CE10D0">
      <w:pPr>
        <w:pStyle w:val="Heading4"/>
        <w:numPr>
          <w:ilvl w:val="0"/>
          <w:numId w:val="0"/>
        </w:numPr>
        <w:spacing w:before="0" w:after="0"/>
        <w:ind w:left="540"/>
        <w:jc w:val="both"/>
        <w:rPr>
          <w:rFonts w:ascii="Segoe UI" w:hAnsi="Segoe UI" w:cs="Segoe UI"/>
          <w:b w:val="0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48895</wp:posOffset>
            </wp:positionV>
            <wp:extent cx="3057525" cy="1952625"/>
            <wp:effectExtent l="19050" t="0" r="9525" b="0"/>
            <wp:wrapSquare wrapText="bothSides"/>
            <wp:docPr id="2" name="Рисунок 2" descr="заявление под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явление под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</w:rPr>
        <w:t xml:space="preserve">Красноярск </w:t>
      </w:r>
      <w:r>
        <w:rPr>
          <w:rFonts w:ascii="Segoe UI" w:hAnsi="Segoe UI" w:cs="Segoe UI"/>
        </w:rPr>
        <w:t>14</w:t>
      </w:r>
      <w:r w:rsidR="00F60EC8">
        <w:rPr>
          <w:rFonts w:ascii="Segoe UI" w:hAnsi="Segoe UI" w:cs="Segoe UI"/>
        </w:rPr>
        <w:t xml:space="preserve"> </w:t>
      </w:r>
      <w:r w:rsidR="007C0334">
        <w:rPr>
          <w:rFonts w:ascii="Segoe UI" w:hAnsi="Segoe UI" w:cs="Segoe UI"/>
        </w:rPr>
        <w:t>апреля</w:t>
      </w:r>
      <w:r w:rsidR="00610761" w:rsidRPr="003C61C9">
        <w:rPr>
          <w:rFonts w:ascii="Segoe UI" w:hAnsi="Segoe UI" w:cs="Segoe UI"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</w:t>
      </w:r>
      <w:r w:rsidR="00C8644B">
        <w:rPr>
          <w:rFonts w:ascii="Segoe UI" w:hAnsi="Segoe UI" w:cs="Segoe UI"/>
        </w:rPr>
        <w:t xml:space="preserve"> </w:t>
      </w:r>
      <w:r w:rsidRPr="00CE10D0">
        <w:rPr>
          <w:rFonts w:ascii="Segoe UI" w:hAnsi="Segoe UI" w:cs="Segoe UI"/>
          <w:b w:val="0"/>
          <w:noProof/>
        </w:rPr>
        <w:t>Для того, что бы поданные для постановки на кадастровый учет и (или) регистрацию прав документы не вернулись заявителю без рассмотрения, просим обратить внимание заинтересованных лиц на следующие пять моментов, которые позволяют органу регистрации это сделать.</w:t>
      </w:r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r w:rsidRPr="00CE10D0">
        <w:rPr>
          <w:rFonts w:ascii="Segoe UI" w:hAnsi="Segoe UI" w:cs="Segoe UI"/>
          <w:noProof/>
        </w:rPr>
        <w:t xml:space="preserve">Если заявление и документы подаются в электронном виде, то их формат должен соответствовать установленному формату, например, </w:t>
      </w:r>
      <w:r w:rsidRPr="00CE10D0">
        <w:rPr>
          <w:rFonts w:ascii="Segoe UI" w:hAnsi="Segoe UI" w:cs="Segoe UI"/>
          <w:lang w:eastAsia="ru-RU"/>
        </w:rPr>
        <w:t>заявление, межевой (технический) план, представляются в виде XML-документа, созданного с использованием XML-схем и обеспечивающего считывание и контроль представленных данных, в противном случае документы будут возвращены без рассмотрения.</w:t>
      </w:r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proofErr w:type="gramStart"/>
      <w:r w:rsidRPr="00CE10D0">
        <w:rPr>
          <w:rFonts w:ascii="Segoe UI" w:hAnsi="Segoe UI" w:cs="Segoe UI"/>
          <w:noProof/>
        </w:rPr>
        <w:t>В случае если заявление и соответствующие документы представляются в бумажном виде и имеют подчистки либо приписки, зачеркнутые слова и иные не оговоренные в них исправления, в том числе документы, исполненные карандашом, а также, если они имеют серьезные повреждения, которые не позволяют однозначно истолковать их содержание, то документы также вернутся заявителю без рассмотрения.</w:t>
      </w:r>
      <w:proofErr w:type="gramEnd"/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proofErr w:type="gramStart"/>
      <w:r w:rsidRPr="00CE10D0">
        <w:rPr>
          <w:rFonts w:ascii="Segoe UI" w:hAnsi="Segoe UI" w:cs="Segoe UI"/>
          <w:noProof/>
        </w:rPr>
        <w:t>Тоже самое ожидает заявителя и в случае отсутствия информации об уплате государственной пошлины за осуществление государственной регистрации прав по истечении пяти дней с даты подачи соответствующего заявления, а также если в ЕГРН содержится отметка о невозможности государственной регистрации перехода права без личного участия собственника объекта недвижимости и заявление на государственную регистрацию представлено иным лицом.</w:t>
      </w:r>
      <w:proofErr w:type="gramEnd"/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r w:rsidRPr="00CE10D0">
        <w:rPr>
          <w:rFonts w:ascii="Segoe UI" w:hAnsi="Segoe UI" w:cs="Segoe UI"/>
          <w:noProof/>
        </w:rPr>
        <w:t>Также документы вернутся без рассмотрения если соответствующее заявление не подписано заявителем в соответствии с законодательством Российской Федерации.</w:t>
      </w:r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r w:rsidRPr="00CE10D0">
        <w:rPr>
          <w:rFonts w:ascii="Segoe UI" w:hAnsi="Segoe UI" w:cs="Segoe UI"/>
          <w:noProof/>
        </w:rPr>
        <w:t>Таким образом, в перечесленных выше пяти случаях, документы в течение пяти рабочих дней со дня их поступления в орган регистрации будут возвращены заявителю.</w:t>
      </w:r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r w:rsidRPr="00CE10D0">
        <w:rPr>
          <w:rFonts w:ascii="Segoe UI" w:hAnsi="Segoe UI" w:cs="Segoe UI"/>
          <w:noProof/>
        </w:rPr>
        <w:t>Подводя итог, рекомендуем – при подготовке и подаче заявления не спешите, проверьте документы лишний раз, так как тот или иной недочет в конечном итоге может привести не только к потере времени, но и в определенных случаях, даже к потере денег.</w:t>
      </w:r>
    </w:p>
    <w:p w:rsidR="00CE10D0" w:rsidRPr="00CE10D0" w:rsidRDefault="00CE10D0" w:rsidP="00CE10D0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noProof/>
        </w:rPr>
      </w:pPr>
    </w:p>
    <w:p w:rsidR="00CE10D0" w:rsidRDefault="00CE10D0" w:rsidP="00CE10D0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25C37" w:rsidRPr="006F61A6" w:rsidRDefault="00925C37" w:rsidP="00CE10D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9E31E5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9E31E5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E10D0">
      <w:rPr>
        <w:noProof/>
        <w:sz w:val="16"/>
        <w:szCs w:val="16"/>
      </w:rPr>
      <w:t>14.04.2017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E10D0">
      <w:rPr>
        <w:noProof/>
        <w:sz w:val="16"/>
        <w:szCs w:val="16"/>
      </w:rPr>
      <w:t>10:04:45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E10D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E10D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decimal"/>
      <w:lvlText w:val="...%4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0278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6F0AAC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5804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31E5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B59BC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8644B"/>
    <w:rsid w:val="00C942EC"/>
    <w:rsid w:val="00CA5E39"/>
    <w:rsid w:val="00CB1DA8"/>
    <w:rsid w:val="00CB2C27"/>
    <w:rsid w:val="00CB4E92"/>
    <w:rsid w:val="00CB76A6"/>
    <w:rsid w:val="00CE10D0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04D8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CE10D0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2017-04-14T03:04:00Z</dcterms:created>
  <dcterms:modified xsi:type="dcterms:W3CDTF">2017-04-14T03:06:00Z</dcterms:modified>
</cp:coreProperties>
</file>