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8353E5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8353E5">
        <w:rPr>
          <w:rFonts w:ascii="Segoe UI" w:hAnsi="Segoe UI" w:cs="Segoe UI"/>
          <w:b/>
          <w:sz w:val="32"/>
          <w:szCs w:val="32"/>
        </w:rPr>
        <w:t>Наследник и не учтенный земельный участок</w:t>
      </w:r>
    </w:p>
    <w:p w:rsidR="003C61C9" w:rsidRDefault="003C61C9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F60EC8" w:rsidRPr="00F60EC8" w:rsidRDefault="008353E5" w:rsidP="00F60EC8">
      <w:pPr>
        <w:ind w:firstLine="708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82550</wp:posOffset>
            </wp:positionV>
            <wp:extent cx="2969895" cy="1962150"/>
            <wp:effectExtent l="19050" t="0" r="1905" b="0"/>
            <wp:wrapSquare wrapText="bothSides"/>
            <wp:docPr id="3" name="Рисунок 2" descr="C:\Users\Vlad\Desktop\Новая папка (2)\61e18bda04adab530880908897b102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esktop\Новая папка (2)\61e18bda04adab530880908897b102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761" w:rsidRPr="003C61C9">
        <w:rPr>
          <w:rFonts w:ascii="Segoe UI" w:hAnsi="Segoe UI" w:cs="Segoe UI"/>
          <w:b/>
        </w:rPr>
        <w:t xml:space="preserve">Красноярск </w:t>
      </w:r>
      <w:r w:rsidR="00F60EC8">
        <w:rPr>
          <w:rFonts w:ascii="Segoe UI" w:hAnsi="Segoe UI" w:cs="Segoe UI"/>
          <w:b/>
        </w:rPr>
        <w:t>23 марта</w:t>
      </w:r>
      <w:r w:rsidR="00610761" w:rsidRPr="003C61C9">
        <w:rPr>
          <w:rFonts w:ascii="Segoe UI" w:hAnsi="Segoe UI" w:cs="Segoe UI"/>
          <w:b/>
        </w:rPr>
        <w:t xml:space="preserve"> 2017 года</w:t>
      </w:r>
      <w:r w:rsidR="00610761" w:rsidRPr="004E5990">
        <w:rPr>
          <w:rFonts w:ascii="Segoe UI" w:hAnsi="Segoe UI" w:cs="Segoe UI"/>
        </w:rPr>
        <w:t xml:space="preserve"> - </w:t>
      </w:r>
      <w:r w:rsidR="00F60EC8" w:rsidRPr="00F60EC8">
        <w:rPr>
          <w:rFonts w:ascii="Segoe UI" w:hAnsi="Segoe UI" w:cs="Segoe UI"/>
        </w:rPr>
        <w:t xml:space="preserve">При оформлении наследства нередко оказывается, что в Едином государственном реестре недвижимости ЕГРН отсутствуют сведения о наследуемом участке. В связи с </w:t>
      </w:r>
      <w:r w:rsidR="00F60EC8">
        <w:rPr>
          <w:rFonts w:ascii="Segoe UI" w:hAnsi="Segoe UI" w:cs="Segoe UI"/>
        </w:rPr>
        <w:t>этим</w:t>
      </w:r>
      <w:r w:rsidR="00F60EC8" w:rsidRPr="00F60EC8">
        <w:rPr>
          <w:rFonts w:ascii="Segoe UI" w:hAnsi="Segoe UI" w:cs="Segoe UI"/>
        </w:rPr>
        <w:t xml:space="preserve"> у наследника возникает вопрос о том, что нужно предпринять в такой ситуации. </w:t>
      </w:r>
    </w:p>
    <w:p w:rsidR="00F60EC8" w:rsidRDefault="00F60EC8" w:rsidP="00F60EC8">
      <w:pPr>
        <w:ind w:firstLine="708"/>
        <w:contextualSpacing/>
        <w:jc w:val="both"/>
        <w:rPr>
          <w:rFonts w:ascii="Segoe UI" w:hAnsi="Segoe UI" w:cs="Segoe UI"/>
        </w:rPr>
      </w:pPr>
      <w:r w:rsidRPr="00F60EC8">
        <w:rPr>
          <w:rFonts w:ascii="Segoe UI" w:hAnsi="Segoe UI" w:cs="Segoe UI"/>
        </w:rPr>
        <w:t xml:space="preserve">Отвечая на данный вопрос, отметим, что в таком случае понадобится документ, выданный на имя наследодателя, подтверждающий наличие ранее возникшего  права. </w:t>
      </w:r>
    </w:p>
    <w:p w:rsidR="00F60EC8" w:rsidRPr="00F60EC8" w:rsidRDefault="00F60EC8" w:rsidP="00F60EC8">
      <w:pPr>
        <w:ind w:firstLine="708"/>
        <w:contextualSpacing/>
        <w:jc w:val="both"/>
        <w:rPr>
          <w:rFonts w:ascii="Segoe UI" w:hAnsi="Segoe UI" w:cs="Segoe UI"/>
        </w:rPr>
      </w:pPr>
      <w:r w:rsidRPr="00F60EC8">
        <w:rPr>
          <w:rFonts w:ascii="Segoe UI" w:hAnsi="Segoe UI" w:cs="Segoe UI"/>
        </w:rPr>
        <w:t xml:space="preserve">Таким документом могут являться, как свидетельство о праве (собственности, постоянного (бессрочного) пользования), так и выписка из </w:t>
      </w:r>
      <w:proofErr w:type="spellStart"/>
      <w:r w:rsidRPr="00F60EC8">
        <w:rPr>
          <w:rFonts w:ascii="Segoe UI" w:hAnsi="Segoe UI" w:cs="Segoe UI"/>
        </w:rPr>
        <w:t>похозяйственной</w:t>
      </w:r>
      <w:proofErr w:type="spellEnd"/>
      <w:r w:rsidRPr="00F60EC8">
        <w:rPr>
          <w:rFonts w:ascii="Segoe UI" w:hAnsi="Segoe UI" w:cs="Segoe UI"/>
        </w:rPr>
        <w:t xml:space="preserve"> книги. Если документы утеряны, то следует обратиться в администрацию муниципального образования за дубликатом или копией правоустанавливающего документа. </w:t>
      </w:r>
    </w:p>
    <w:p w:rsidR="00F60EC8" w:rsidRPr="00F60EC8" w:rsidRDefault="00F60EC8" w:rsidP="00F60EC8">
      <w:pPr>
        <w:ind w:firstLine="708"/>
        <w:contextualSpacing/>
        <w:jc w:val="both"/>
        <w:rPr>
          <w:rFonts w:ascii="Segoe UI" w:hAnsi="Segoe UI" w:cs="Segoe UI"/>
        </w:rPr>
      </w:pPr>
      <w:r w:rsidRPr="00F60EC8">
        <w:rPr>
          <w:rFonts w:ascii="Segoe UI" w:hAnsi="Segoe UI" w:cs="Segoe UI"/>
        </w:rPr>
        <w:t>Затем с заявлением о внесении сведений о ранее учтенном объекте и правоустанавливающим документом нужно обратиться в офис приема и выдачи документов Кадастровой палаты по Красноярскому краю или многофункционального центра.</w:t>
      </w:r>
    </w:p>
    <w:p w:rsidR="00F60EC8" w:rsidRPr="00F60EC8" w:rsidRDefault="00F60EC8" w:rsidP="00F60EC8">
      <w:pPr>
        <w:ind w:firstLine="708"/>
        <w:contextualSpacing/>
        <w:jc w:val="both"/>
        <w:rPr>
          <w:rFonts w:ascii="Segoe UI" w:hAnsi="Segoe UI" w:cs="Segoe UI"/>
        </w:rPr>
      </w:pPr>
      <w:r w:rsidRPr="00F60EC8">
        <w:rPr>
          <w:rFonts w:ascii="Segoe UI" w:hAnsi="Segoe UI" w:cs="Segoe UI"/>
        </w:rPr>
        <w:t>В течение 5 рабочих дней наследнику будет выдана выписка из ЕГРН об основных характеристиках и зарегистрированных правах, содержащая информацию о кадастровом номере.</w:t>
      </w:r>
    </w:p>
    <w:p w:rsidR="00F60EC8" w:rsidRPr="00F60EC8" w:rsidRDefault="00F60EC8" w:rsidP="00F60EC8">
      <w:pPr>
        <w:ind w:firstLine="708"/>
        <w:contextualSpacing/>
        <w:jc w:val="both"/>
        <w:rPr>
          <w:rFonts w:ascii="Segoe UI" w:hAnsi="Segoe UI" w:cs="Segoe UI"/>
        </w:rPr>
      </w:pPr>
      <w:r w:rsidRPr="00F60EC8">
        <w:rPr>
          <w:rFonts w:ascii="Segoe UI" w:hAnsi="Segoe UI" w:cs="Segoe UI"/>
        </w:rPr>
        <w:t>С выпиской из ЕГРН нужно отправляться к нотариусу, который выдаст свидетельство о праве на наследство и по соглашению с наследником сможет посредством электронного сервиса самостоятельно подать заявление о государственной регистрации права наследника на земельный участок. В противном случае наследник может лично обратиться с таким заявлением в офис Кадастровой палаты или МФЦ. Регистрация права осуществляется в течение 7 рабочих (при обращении в МФЦ – 9 рабочих дней).</w:t>
      </w:r>
    </w:p>
    <w:p w:rsidR="008353E5" w:rsidRPr="00F60EC8" w:rsidRDefault="00F60EC8" w:rsidP="00F60EC8">
      <w:pPr>
        <w:ind w:firstLine="708"/>
        <w:contextualSpacing/>
        <w:jc w:val="both"/>
        <w:rPr>
          <w:rFonts w:ascii="Segoe UI" w:hAnsi="Segoe UI" w:cs="Segoe UI"/>
        </w:rPr>
      </w:pPr>
      <w:r w:rsidRPr="00F60EC8">
        <w:rPr>
          <w:rFonts w:ascii="Segoe UI" w:hAnsi="Segoe UI" w:cs="Segoe UI"/>
        </w:rPr>
        <w:t>Отмечаем, что изложенная процедура оформления земельного участка будет действовать до 1 января 2018 года. Начиная с указанной даты наследование земельного участка, в отношении которого не проводилось межевание</w:t>
      </w:r>
      <w:r>
        <w:rPr>
          <w:rFonts w:ascii="Segoe UI" w:hAnsi="Segoe UI" w:cs="Segoe UI"/>
        </w:rPr>
        <w:t>.</w:t>
      </w:r>
    </w:p>
    <w:p w:rsidR="00610761" w:rsidRPr="00F60EC8" w:rsidRDefault="00610761" w:rsidP="008353E5">
      <w:pPr>
        <w:ind w:firstLine="709"/>
        <w:jc w:val="both"/>
        <w:rPr>
          <w:rFonts w:ascii="Segoe UI" w:hAnsi="Segoe UI" w:cs="Segoe UI"/>
          <w:bCs/>
          <w:iCs/>
        </w:rPr>
      </w:pPr>
    </w:p>
    <w:p w:rsidR="00925C37" w:rsidRPr="003C61C9" w:rsidRDefault="00925C37" w:rsidP="00610761">
      <w:pPr>
        <w:pStyle w:val="4"/>
        <w:spacing w:before="0"/>
        <w:jc w:val="both"/>
        <w:rPr>
          <w:rFonts w:ascii="Segoe UI" w:hAnsi="Segoe UI" w:cs="Segoe UI"/>
          <w:b w:val="0"/>
          <w:bCs w:val="0"/>
          <w:i w:val="0"/>
          <w:iCs w:val="0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422DAD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422DAD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60EC8">
      <w:rPr>
        <w:noProof/>
        <w:sz w:val="16"/>
        <w:szCs w:val="16"/>
      </w:rPr>
      <w:t>23.03.2017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60EC8">
      <w:rPr>
        <w:noProof/>
        <w:sz w:val="16"/>
        <w:szCs w:val="16"/>
      </w:rPr>
      <w:t>14:43:11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F60EC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F60EC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353E5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2017-03-23T07:43:00Z</cp:lastPrinted>
  <dcterms:created xsi:type="dcterms:W3CDTF">2017-02-14T04:04:00Z</dcterms:created>
  <dcterms:modified xsi:type="dcterms:W3CDTF">2017-03-23T07:44:00Z</dcterms:modified>
</cp:coreProperties>
</file>