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093828" w:rsidRDefault="00231B4E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231B4E">
        <w:rPr>
          <w:rFonts w:ascii="Segoe UI" w:hAnsi="Segoe UI" w:cs="Segoe UI"/>
          <w:b/>
          <w:sz w:val="32"/>
          <w:szCs w:val="32"/>
        </w:rPr>
        <w:t>Моя земля – мой дом</w:t>
      </w:r>
    </w:p>
    <w:p w:rsidR="007C0334" w:rsidRPr="00DC6B3F" w:rsidRDefault="007C0334" w:rsidP="007C0334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231B4E" w:rsidRPr="00231B4E" w:rsidRDefault="00231B4E" w:rsidP="00231B4E">
      <w:pPr>
        <w:suppressAutoHyphens w:val="0"/>
        <w:ind w:firstLine="708"/>
        <w:contextualSpacing/>
        <w:jc w:val="both"/>
        <w:rPr>
          <w:b/>
          <w:sz w:val="26"/>
          <w:szCs w:val="26"/>
        </w:rPr>
      </w:pPr>
      <w:r w:rsidRPr="00231B4E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65405</wp:posOffset>
            </wp:positionV>
            <wp:extent cx="2790825" cy="1847850"/>
            <wp:effectExtent l="19050" t="0" r="9525" b="0"/>
            <wp:wrapSquare wrapText="bothSides"/>
            <wp:docPr id="4" name="Рисунок 1" descr="\\r24-gkn-p-as6\Общая\Отдел координации и анализа деятельности\1-3\СМИ\9-ФОТО, КАРТИНКИ\Картинки\дом, ключ\i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дом, ключ\iр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E8B" w:rsidRPr="00231B4E">
        <w:rPr>
          <w:b/>
          <w:sz w:val="26"/>
          <w:szCs w:val="26"/>
        </w:rPr>
        <w:t xml:space="preserve">Красноярск 9 </w:t>
      </w:r>
      <w:r w:rsidR="00093828" w:rsidRPr="00231B4E">
        <w:rPr>
          <w:b/>
          <w:sz w:val="26"/>
          <w:szCs w:val="26"/>
        </w:rPr>
        <w:t>июня</w:t>
      </w:r>
      <w:r w:rsidR="00610761" w:rsidRPr="00231B4E">
        <w:rPr>
          <w:b/>
          <w:sz w:val="26"/>
          <w:szCs w:val="26"/>
        </w:rPr>
        <w:t xml:space="preserve"> 2017 года</w:t>
      </w:r>
      <w:r w:rsidR="00610761" w:rsidRPr="00231B4E">
        <w:rPr>
          <w:sz w:val="26"/>
          <w:szCs w:val="26"/>
        </w:rPr>
        <w:t xml:space="preserve"> - </w:t>
      </w:r>
      <w:r w:rsidRPr="00231B4E">
        <w:rPr>
          <w:sz w:val="26"/>
          <w:szCs w:val="26"/>
        </w:rPr>
        <w:t>Проходя или проезжая мимо земельного участка, состояние которого говорит об отсутствии настоящего хозяина, люди нередко задаются вопросом, как стать собственником этой заброшенной земли, возможно ли на ней строительство, и что необходимо сделать для того, что бы выяснить, кому принадлежит этот участок. Отвечая на данные вопросы, отмечаем следующее.</w:t>
      </w:r>
    </w:p>
    <w:p w:rsidR="00231B4E" w:rsidRPr="00231B4E" w:rsidRDefault="00231B4E" w:rsidP="00231B4E">
      <w:pPr>
        <w:suppressAutoHyphens w:val="0"/>
        <w:ind w:firstLine="708"/>
        <w:contextualSpacing/>
        <w:jc w:val="both"/>
        <w:rPr>
          <w:sz w:val="26"/>
          <w:szCs w:val="26"/>
        </w:rPr>
      </w:pPr>
      <w:r w:rsidRPr="00231B4E">
        <w:rPr>
          <w:sz w:val="26"/>
          <w:szCs w:val="26"/>
        </w:rPr>
        <w:t>Прежде всего, следует сказать, что земельный участок не может быть «ничей». Хозяин, будь то физическое или юридическое лицо, муниципалитет или государство, есть всегда. Если известен адрес участка, то внеся его в поисковую строку электронного сервиса «Публичная кадастровая карта» (</w:t>
      </w:r>
      <w:hyperlink r:id="rId8">
        <w:r w:rsidRPr="00231B4E">
          <w:rPr>
            <w:color w:val="0000FF"/>
            <w:sz w:val="26"/>
            <w:szCs w:val="26"/>
            <w:u w:val="single"/>
          </w:rPr>
          <w:t>www</w:t>
        </w:r>
        <w:r w:rsidRPr="00231B4E">
          <w:rPr>
            <w:vanish/>
            <w:color w:val="0000FF"/>
            <w:sz w:val="26"/>
            <w:szCs w:val="26"/>
            <w:u w:val="single"/>
          </w:rPr>
          <w:t>HYPERLINK "http://www.rosreestr.ru/"</w:t>
        </w:r>
        <w:r w:rsidRPr="00231B4E">
          <w:rPr>
            <w:color w:val="0000FF"/>
            <w:sz w:val="26"/>
            <w:szCs w:val="26"/>
            <w:u w:val="single"/>
          </w:rPr>
          <w:t>.</w:t>
        </w:r>
        <w:r w:rsidRPr="00231B4E">
          <w:rPr>
            <w:vanish/>
            <w:color w:val="0000FF"/>
            <w:sz w:val="26"/>
            <w:szCs w:val="26"/>
            <w:u w:val="single"/>
          </w:rPr>
          <w:t>HYPERLINK "http://www.rosreestr.ru/"</w:t>
        </w:r>
        <w:r w:rsidRPr="00231B4E">
          <w:rPr>
            <w:color w:val="0000FF"/>
            <w:sz w:val="26"/>
            <w:szCs w:val="26"/>
            <w:u w:val="single"/>
          </w:rPr>
          <w:t>rosreestr</w:t>
        </w:r>
        <w:r w:rsidRPr="00231B4E">
          <w:rPr>
            <w:vanish/>
            <w:color w:val="0000FF"/>
            <w:sz w:val="26"/>
            <w:szCs w:val="26"/>
            <w:u w:val="single"/>
          </w:rPr>
          <w:t>HYPERLINK "http://www.rosreestr.ru/"</w:t>
        </w:r>
        <w:r w:rsidRPr="00231B4E">
          <w:rPr>
            <w:color w:val="0000FF"/>
            <w:sz w:val="26"/>
            <w:szCs w:val="26"/>
            <w:u w:val="single"/>
          </w:rPr>
          <w:t>.</w:t>
        </w:r>
        <w:r w:rsidRPr="00231B4E">
          <w:rPr>
            <w:vanish/>
            <w:color w:val="0000FF"/>
            <w:sz w:val="26"/>
            <w:szCs w:val="26"/>
            <w:u w:val="single"/>
          </w:rPr>
          <w:t>HYPERLINK "http://www.rosreestr.ru/"</w:t>
        </w:r>
        <w:r w:rsidRPr="00231B4E">
          <w:rPr>
            <w:color w:val="0000FF"/>
            <w:sz w:val="26"/>
            <w:szCs w:val="26"/>
            <w:u w:val="single"/>
          </w:rPr>
          <w:t>ru</w:t>
        </w:r>
      </w:hyperlink>
      <w:r w:rsidRPr="00231B4E">
        <w:rPr>
          <w:sz w:val="26"/>
          <w:szCs w:val="26"/>
        </w:rPr>
        <w:t xml:space="preserve">) можно получить информацию не только о форме собственности (частная, муниципальная, государственная), но также и о кадастровом номере, о категории земель, разрешенном использовании и др. </w:t>
      </w:r>
    </w:p>
    <w:p w:rsidR="00231B4E" w:rsidRPr="00231B4E" w:rsidRDefault="00231B4E" w:rsidP="00231B4E">
      <w:pPr>
        <w:ind w:firstLine="709"/>
        <w:jc w:val="both"/>
        <w:rPr>
          <w:sz w:val="26"/>
          <w:szCs w:val="26"/>
        </w:rPr>
      </w:pPr>
      <w:r w:rsidRPr="00231B4E">
        <w:rPr>
          <w:sz w:val="26"/>
          <w:szCs w:val="26"/>
        </w:rPr>
        <w:t>Отметим, что строительство дома для постоянного проживания возможно на землях населенных пунктов, при этом оптимальным разрешенным использованием, предназначенным под застройку, является – индивидуальное жилищное строительство (ИЖС).</w:t>
      </w:r>
    </w:p>
    <w:p w:rsidR="00231B4E" w:rsidRPr="00231B4E" w:rsidRDefault="00231B4E" w:rsidP="00231B4E">
      <w:pPr>
        <w:ind w:firstLine="709"/>
        <w:jc w:val="both"/>
        <w:rPr>
          <w:sz w:val="26"/>
          <w:szCs w:val="26"/>
        </w:rPr>
      </w:pPr>
      <w:r w:rsidRPr="00231B4E">
        <w:rPr>
          <w:sz w:val="26"/>
          <w:szCs w:val="26"/>
        </w:rPr>
        <w:t xml:space="preserve">Строительство дачного дома возможно на землях сельскохозяйственного назначения с разрешенным использованием «Для ведения садоводства и огородничества». </w:t>
      </w:r>
    </w:p>
    <w:p w:rsidR="00231B4E" w:rsidRPr="00231B4E" w:rsidRDefault="00231B4E" w:rsidP="00231B4E">
      <w:pPr>
        <w:ind w:firstLine="708"/>
        <w:jc w:val="both"/>
        <w:rPr>
          <w:sz w:val="26"/>
          <w:szCs w:val="26"/>
        </w:rPr>
      </w:pPr>
      <w:r w:rsidRPr="00231B4E">
        <w:rPr>
          <w:sz w:val="26"/>
          <w:szCs w:val="26"/>
        </w:rPr>
        <w:t xml:space="preserve">В том случае если разрешенное использование участка удовлетворяет требованиям, а желание стать владельцем или арендатором земли не иссякло, заинтересованному лицу следует определить собственника интересующего земельного участка для последующих переговоров о его продаже или аренде. </w:t>
      </w:r>
    </w:p>
    <w:p w:rsidR="00231B4E" w:rsidRPr="00231B4E" w:rsidRDefault="00231B4E" w:rsidP="00231B4E">
      <w:pPr>
        <w:ind w:firstLine="708"/>
        <w:jc w:val="both"/>
        <w:rPr>
          <w:sz w:val="26"/>
          <w:szCs w:val="26"/>
        </w:rPr>
      </w:pPr>
      <w:r w:rsidRPr="00231B4E">
        <w:rPr>
          <w:sz w:val="26"/>
          <w:szCs w:val="26"/>
        </w:rPr>
        <w:t xml:space="preserve">Способы такого «расследования» разные и зависят от того, где находится участок. Например, если интересующий участок расположен в черте города или поселка, то, как правило, информацией о собственнике владеют соседи. Если же участок находится в садоводческом товариществе, то следует обратиться к председателю данного товарищества, у которого должны храниться сведения обо всех его членах. </w:t>
      </w:r>
    </w:p>
    <w:p w:rsidR="00231B4E" w:rsidRPr="00231B4E" w:rsidRDefault="00231B4E" w:rsidP="00231B4E">
      <w:pPr>
        <w:ind w:firstLine="708"/>
        <w:jc w:val="both"/>
        <w:rPr>
          <w:sz w:val="26"/>
          <w:szCs w:val="26"/>
        </w:rPr>
      </w:pPr>
      <w:r w:rsidRPr="00231B4E">
        <w:rPr>
          <w:sz w:val="26"/>
          <w:szCs w:val="26"/>
        </w:rPr>
        <w:t>В случае если данные собственника так и остались неизвестны, то тогда потребуется выписка из Единого государственного реестра недвижимости (ЕГРН) об основных характеристиках и зарегистрированных правах на объект (для обращения потребуется точный адрес объекта или его кадастровый номер). Выписка из ЕГРН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 информацию об ограничении прав и обременении объекта недвижимости.</w:t>
      </w:r>
    </w:p>
    <w:p w:rsidR="00231B4E" w:rsidRPr="00231B4E" w:rsidRDefault="00231B4E" w:rsidP="00231B4E">
      <w:pPr>
        <w:ind w:firstLine="708"/>
        <w:jc w:val="both"/>
        <w:rPr>
          <w:sz w:val="26"/>
          <w:szCs w:val="26"/>
        </w:rPr>
      </w:pPr>
      <w:r w:rsidRPr="00231B4E">
        <w:rPr>
          <w:sz w:val="26"/>
          <w:szCs w:val="26"/>
        </w:rPr>
        <w:t>Запросить выписку из ЕГРН можно обратившись в офисы приема и выдачи документов Кадастровой палаты по Красноярскому краю или МФЦ, а также в электронном виде посредством интернет-портала Росреестра.</w:t>
      </w:r>
    </w:p>
    <w:p w:rsidR="00231B4E" w:rsidRDefault="00231B4E" w:rsidP="00231B4E">
      <w:pPr>
        <w:spacing w:line="276" w:lineRule="auto"/>
        <w:jc w:val="both"/>
        <w:rPr>
          <w:sz w:val="28"/>
          <w:szCs w:val="28"/>
        </w:rPr>
      </w:pPr>
    </w:p>
    <w:p w:rsidR="00FF7840" w:rsidRPr="00F60EC8" w:rsidRDefault="00FF7840" w:rsidP="00F60EC8">
      <w:pPr>
        <w:ind w:right="-143"/>
        <w:rPr>
          <w:rFonts w:ascii="Segoe UI" w:hAnsi="Segoe UI" w:cs="Segoe UI"/>
          <w:sz w:val="18"/>
          <w:szCs w:val="18"/>
        </w:rPr>
      </w:pPr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5A6C4C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31B4E">
      <w:rPr>
        <w:noProof/>
        <w:sz w:val="16"/>
        <w:szCs w:val="16"/>
      </w:rPr>
      <w:t>08.06.2017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31B4E">
      <w:rPr>
        <w:noProof/>
        <w:sz w:val="16"/>
        <w:szCs w:val="16"/>
      </w:rPr>
      <w:t>12:44:58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31B4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31B4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31B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96BF4"/>
    <w:rsid w:val="005A2CE1"/>
    <w:rsid w:val="005A6C4C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66829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2017-06-08T05:44:00Z</dcterms:created>
  <dcterms:modified xsi:type="dcterms:W3CDTF">2017-06-08T05:47:00Z</dcterms:modified>
</cp:coreProperties>
</file>