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2" w:rsidRDefault="00F63492" w:rsidP="00B50A47">
      <w:pPr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AA" w:rsidRDefault="00664BAA" w:rsidP="00AE133A">
      <w:pPr>
        <w:ind w:firstLine="709"/>
        <w:contextualSpacing/>
        <w:jc w:val="right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543B10">
        <w:rPr>
          <w:rFonts w:ascii="Segoe UI" w:hAnsi="Segoe UI" w:cs="Segoe UI"/>
          <w:b/>
          <w:noProof/>
          <w:sz w:val="24"/>
          <w:szCs w:val="24"/>
          <w:lang w:eastAsia="sk-SK"/>
        </w:rPr>
        <w:t>ПРЕСС-РЕЛИЗ</w:t>
      </w:r>
    </w:p>
    <w:p w:rsidR="00AE133A" w:rsidRPr="00543B10" w:rsidRDefault="00AE133A" w:rsidP="00AE133A">
      <w:pPr>
        <w:ind w:firstLine="709"/>
        <w:contextualSpacing/>
        <w:jc w:val="right"/>
        <w:rPr>
          <w:rFonts w:ascii="Segoe UI" w:hAnsi="Segoe UI" w:cs="Segoe UI"/>
          <w:noProof/>
          <w:sz w:val="24"/>
          <w:szCs w:val="24"/>
          <w:lang w:eastAsia="sk-SK"/>
        </w:rPr>
      </w:pPr>
    </w:p>
    <w:p w:rsidR="00F63492" w:rsidRPr="00543B10" w:rsidRDefault="00AE133A" w:rsidP="00AE133A">
      <w:pPr>
        <w:contextualSpacing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Отсутствие </w:t>
      </w:r>
      <w:r w:rsidR="007928DF">
        <w:rPr>
          <w:rFonts w:ascii="Segoe UI" w:hAnsi="Segoe UI" w:cs="Segoe UI"/>
          <w:b/>
          <w:noProof/>
          <w:sz w:val="28"/>
          <w:szCs w:val="28"/>
          <w:lang w:eastAsia="sk-SK"/>
        </w:rPr>
        <w:t>межевания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не лишает права собственности</w:t>
      </w:r>
      <w:r w:rsidR="007928DF">
        <w:rPr>
          <w:rFonts w:ascii="Segoe UI" w:hAnsi="Segoe UI" w:cs="Segoe UI"/>
          <w:b/>
          <w:noProof/>
          <w:sz w:val="28"/>
          <w:szCs w:val="28"/>
          <w:lang w:eastAsia="sk-SK"/>
        </w:rPr>
        <w:t>, но повышает риски споров о границах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При этом ни Законом № 218-ФЗ, ни иными нормативными правовыми акта</w:t>
      </w:r>
      <w:r>
        <w:rPr>
          <w:rFonts w:ascii="Segoe UI" w:hAnsi="Segoe UI" w:cs="Segoe UI"/>
          <w:sz w:val="24"/>
          <w:szCs w:val="24"/>
        </w:rPr>
        <w:t xml:space="preserve">ми </w:t>
      </w:r>
      <w:r w:rsidRPr="00BB6904">
        <w:rPr>
          <w:rFonts w:ascii="Segoe UI" w:hAnsi="Segoe UI" w:cs="Segoe UI"/>
          <w:sz w:val="24"/>
          <w:szCs w:val="24"/>
        </w:rPr>
        <w:t>не установлена обязанность правообладателей земельных участков обеспечить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</w:t>
      </w:r>
      <w:bookmarkStart w:id="0" w:name="_GoBack"/>
      <w:bookmarkEnd w:id="0"/>
      <w:r w:rsidRPr="00BB6904">
        <w:rPr>
          <w:rFonts w:ascii="Segoe UI" w:hAnsi="Segoe UI" w:cs="Segoe UI"/>
          <w:sz w:val="24"/>
          <w:szCs w:val="24"/>
        </w:rPr>
        <w:t xml:space="preserve">, признается юридически действительной. </w:t>
      </w:r>
    </w:p>
    <w:p w:rsidR="00C77521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В настоящее время Законом № 218-ФЗ не предусмотрены основания для приостановления государственной регистрации пра</w:t>
      </w:r>
      <w:r>
        <w:rPr>
          <w:rFonts w:ascii="Segoe UI" w:hAnsi="Segoe UI" w:cs="Segoe UI"/>
          <w:sz w:val="24"/>
          <w:szCs w:val="24"/>
        </w:rPr>
        <w:t xml:space="preserve">в на земельные участки в связи </w:t>
      </w:r>
      <w:r w:rsidRPr="00BB6904">
        <w:rPr>
          <w:rFonts w:ascii="Segoe UI" w:hAnsi="Segoe UI" w:cs="Segoe UI"/>
          <w:sz w:val="24"/>
          <w:szCs w:val="24"/>
        </w:rPr>
        <w:t xml:space="preserve">с отсутствием в Едином государственном реестре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BB6904">
        <w:rPr>
          <w:rFonts w:ascii="Segoe UI" w:hAnsi="Segoe UI" w:cs="Segoe UI"/>
          <w:sz w:val="24"/>
          <w:szCs w:val="24"/>
        </w:rPr>
        <w:t>границы</w:t>
      </w:r>
      <w:proofErr w:type="gramEnd"/>
      <w:r w:rsidRPr="00BB6904">
        <w:rPr>
          <w:rFonts w:ascii="Segoe UI" w:hAnsi="Segoe UI" w:cs="Segoe UI"/>
          <w:sz w:val="24"/>
          <w:szCs w:val="24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62207B" w:rsidRDefault="005E4CE3" w:rsidP="00D20EAB">
      <w:pPr>
        <w:pStyle w:val="ad"/>
        <w:spacing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</w:t>
      </w:r>
      <w:r w:rsidR="00BB6904" w:rsidRPr="00AE133A">
        <w:rPr>
          <w:rFonts w:ascii="Segoe UI" w:hAnsi="Segoe UI" w:cs="Segoe UI"/>
          <w:sz w:val="24"/>
          <w:szCs w:val="24"/>
        </w:rPr>
        <w:t xml:space="preserve"> </w:t>
      </w:r>
      <w:r w:rsidR="00BB6904">
        <w:rPr>
          <w:rFonts w:ascii="Segoe UI" w:hAnsi="Segoe UI" w:cs="Segoe UI"/>
          <w:sz w:val="24"/>
          <w:szCs w:val="24"/>
        </w:rPr>
        <w:t xml:space="preserve">Росреестр рекомендует </w:t>
      </w:r>
      <w:r>
        <w:rPr>
          <w:rFonts w:ascii="Segoe UI" w:hAnsi="Segoe UI" w:cs="Segoe UI"/>
          <w:sz w:val="24"/>
          <w:szCs w:val="24"/>
        </w:rPr>
        <w:t>правообладателям</w:t>
      </w:r>
      <w:r w:rsidR="00BB6904">
        <w:rPr>
          <w:rFonts w:ascii="Segoe UI" w:hAnsi="Segoe UI" w:cs="Segoe UI"/>
          <w:sz w:val="24"/>
          <w:szCs w:val="24"/>
        </w:rPr>
        <w:t xml:space="preserve"> земельных участков</w:t>
      </w:r>
      <w:r>
        <w:rPr>
          <w:rFonts w:ascii="Segoe UI" w:hAnsi="Segoe UI" w:cs="Segoe UI"/>
          <w:sz w:val="24"/>
          <w:szCs w:val="24"/>
        </w:rPr>
        <w:t>, не имеющих точных границ,</w:t>
      </w:r>
      <w:r w:rsidR="00BB690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рассмотреть</w:t>
      </w:r>
      <w:r w:rsidR="00BB6904">
        <w:rPr>
          <w:rFonts w:ascii="Segoe UI" w:hAnsi="Segoe UI" w:cs="Segoe UI"/>
          <w:sz w:val="24"/>
          <w:szCs w:val="24"/>
        </w:rPr>
        <w:t xml:space="preserve"> возможность проведения межевания. Внесение в ЕГРН сведений о </w:t>
      </w:r>
      <w:r w:rsidR="000311E2">
        <w:rPr>
          <w:rFonts w:ascii="Segoe UI" w:hAnsi="Segoe UI" w:cs="Segoe UI"/>
          <w:sz w:val="24"/>
          <w:szCs w:val="24"/>
        </w:rPr>
        <w:t>границах избавит правообладателей</w:t>
      </w:r>
      <w:r w:rsidR="00BB6904">
        <w:rPr>
          <w:rFonts w:ascii="Segoe UI" w:hAnsi="Segoe UI" w:cs="Segoe UI"/>
          <w:sz w:val="24"/>
          <w:szCs w:val="24"/>
        </w:rPr>
        <w:t xml:space="preserve"> от проблем из-за </w:t>
      </w:r>
      <w:r w:rsidR="00BB6904" w:rsidRPr="00CC0AB2">
        <w:rPr>
          <w:rFonts w:ascii="Segoe UI" w:hAnsi="Segoe UI" w:cs="Segoe UI"/>
          <w:sz w:val="24"/>
          <w:szCs w:val="24"/>
        </w:rPr>
        <w:t xml:space="preserve">возможных </w:t>
      </w:r>
      <w:r w:rsidR="00BB6904">
        <w:rPr>
          <w:rFonts w:ascii="Segoe UI" w:hAnsi="Segoe UI" w:cs="Segoe UI"/>
          <w:sz w:val="24"/>
          <w:szCs w:val="24"/>
        </w:rPr>
        <w:t>споров</w:t>
      </w:r>
      <w:r w:rsidR="00F23838">
        <w:rPr>
          <w:rFonts w:ascii="Segoe UI" w:hAnsi="Segoe UI" w:cs="Segoe UI"/>
          <w:sz w:val="24"/>
          <w:szCs w:val="24"/>
        </w:rPr>
        <w:t>,</w:t>
      </w:r>
      <w:r w:rsidR="00BB690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 том числе </w:t>
      </w:r>
      <w:r w:rsidR="00BB6904">
        <w:rPr>
          <w:rFonts w:ascii="Segoe UI" w:hAnsi="Segoe UI" w:cs="Segoe UI"/>
          <w:sz w:val="24"/>
          <w:szCs w:val="24"/>
        </w:rPr>
        <w:t>с соседями</w:t>
      </w:r>
      <w:r>
        <w:rPr>
          <w:rFonts w:ascii="Segoe UI" w:hAnsi="Segoe UI" w:cs="Segoe UI"/>
          <w:sz w:val="24"/>
          <w:szCs w:val="24"/>
        </w:rPr>
        <w:t xml:space="preserve"> и с органами публичной власти</w:t>
      </w:r>
      <w:r w:rsidR="00BB6904">
        <w:rPr>
          <w:rFonts w:ascii="Segoe UI" w:hAnsi="Segoe UI" w:cs="Segoe UI"/>
          <w:sz w:val="24"/>
          <w:szCs w:val="24"/>
        </w:rPr>
        <w:t>.</w:t>
      </w:r>
    </w:p>
    <w:p w:rsidR="00D20EAB" w:rsidRDefault="00D20EAB" w:rsidP="00D20EAB">
      <w:pPr>
        <w:pStyle w:val="ad"/>
        <w:spacing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D20EAB" w:rsidRPr="00566638" w:rsidRDefault="00D20EAB" w:rsidP="00D20EAB">
      <w:pPr>
        <w:pStyle w:val="ad"/>
        <w:rPr>
          <w:rFonts w:ascii="Times New Roman" w:hAnsi="Times New Roman"/>
          <w:i/>
          <w:sz w:val="26"/>
          <w:szCs w:val="26"/>
        </w:rPr>
      </w:pPr>
      <w:r w:rsidRPr="008E2440">
        <w:rPr>
          <w:rFonts w:ascii="Times New Roman" w:hAnsi="Times New Roman"/>
          <w:sz w:val="20"/>
          <w:szCs w:val="20"/>
        </w:rPr>
        <w:t>Пресс-служба</w:t>
      </w:r>
    </w:p>
    <w:p w:rsidR="00D20EAB" w:rsidRPr="00566638" w:rsidRDefault="00D20EAB" w:rsidP="00D20EAB">
      <w:pPr>
        <w:pStyle w:val="ad"/>
        <w:rPr>
          <w:rFonts w:ascii="Times New Roman" w:hAnsi="Times New Roman"/>
          <w:i/>
          <w:sz w:val="26"/>
          <w:szCs w:val="26"/>
        </w:rPr>
      </w:pPr>
      <w:r w:rsidRPr="008E2440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8E2440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8E2440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D20EAB" w:rsidRDefault="00D20EAB" w:rsidP="00D20EAB">
      <w:pPr>
        <w:pStyle w:val="ad"/>
        <w:rPr>
          <w:rFonts w:ascii="Times New Roman" w:hAnsi="Times New Roman"/>
          <w:i/>
          <w:sz w:val="26"/>
          <w:szCs w:val="26"/>
          <w:lang w:val="en-US"/>
        </w:rPr>
      </w:pPr>
      <w:r w:rsidRPr="008E2440">
        <w:rPr>
          <w:rFonts w:ascii="Times New Roman" w:hAnsi="Times New Roman"/>
          <w:sz w:val="20"/>
          <w:szCs w:val="20"/>
        </w:rPr>
        <w:t>тел.: (391) 2-524-367, (391)2-524-356</w:t>
      </w:r>
    </w:p>
    <w:p w:rsidR="00D20EAB" w:rsidRDefault="00D20EAB" w:rsidP="00D20EAB">
      <w:pPr>
        <w:pStyle w:val="ad"/>
        <w:rPr>
          <w:rFonts w:ascii="Times New Roman" w:hAnsi="Times New Roman"/>
          <w:i/>
          <w:sz w:val="26"/>
          <w:szCs w:val="26"/>
          <w:lang w:val="en-US"/>
        </w:rPr>
      </w:pPr>
      <w:proofErr w:type="gramStart"/>
      <w:r w:rsidRPr="008E2440">
        <w:rPr>
          <w:rFonts w:ascii="Times New Roman" w:hAnsi="Times New Roman"/>
          <w:sz w:val="20"/>
          <w:szCs w:val="20"/>
        </w:rPr>
        <w:t>е</w:t>
      </w:r>
      <w:proofErr w:type="gramEnd"/>
      <w:r w:rsidRPr="00120F27">
        <w:rPr>
          <w:rFonts w:ascii="Times New Roman" w:hAnsi="Times New Roman"/>
          <w:sz w:val="20"/>
          <w:szCs w:val="20"/>
          <w:lang w:val="en-US"/>
        </w:rPr>
        <w:t>-</w:t>
      </w:r>
      <w:r w:rsidRPr="008E2440">
        <w:rPr>
          <w:rFonts w:ascii="Times New Roman" w:hAnsi="Times New Roman"/>
          <w:sz w:val="20"/>
          <w:szCs w:val="20"/>
          <w:lang w:val="en-US"/>
        </w:rPr>
        <w:t>mail</w:t>
      </w:r>
      <w:r w:rsidRPr="00120F27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 w:rsidRPr="008E2440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120F27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@</w:t>
        </w:r>
        <w:r w:rsidRPr="008E2440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120F27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24.</w:t>
        </w:r>
        <w:r w:rsidRPr="008E2440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120F27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.</w:t>
        </w:r>
        <w:r w:rsidRPr="008E2440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D20EAB" w:rsidRPr="00566638" w:rsidRDefault="00D20EAB" w:rsidP="00D20EAB">
      <w:pPr>
        <w:pStyle w:val="ad"/>
        <w:rPr>
          <w:rFonts w:ascii="Times New Roman" w:hAnsi="Times New Roman"/>
          <w:i/>
          <w:sz w:val="26"/>
          <w:szCs w:val="26"/>
        </w:rPr>
      </w:pPr>
      <w:r w:rsidRPr="008E2440">
        <w:rPr>
          <w:rFonts w:ascii="Times New Roman" w:hAnsi="Times New Roman"/>
          <w:sz w:val="20"/>
          <w:szCs w:val="20"/>
        </w:rPr>
        <w:t xml:space="preserve">сайт: </w:t>
      </w:r>
      <w:hyperlink r:id="rId7" w:history="1">
        <w:r w:rsidRPr="008E2440">
          <w:rPr>
            <w:rStyle w:val="a4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8E2440">
        <w:rPr>
          <w:rFonts w:ascii="Times New Roman" w:hAnsi="Times New Roman"/>
          <w:sz w:val="20"/>
          <w:szCs w:val="20"/>
        </w:rPr>
        <w:t xml:space="preserve"> </w:t>
      </w:r>
    </w:p>
    <w:p w:rsidR="00D20EAB" w:rsidRPr="00AE133A" w:rsidRDefault="00D20EAB" w:rsidP="00D20EAB">
      <w:pPr>
        <w:pStyle w:val="ad"/>
        <w:spacing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D20EAB" w:rsidRPr="00AE133A" w:rsidSect="00D20EAB">
      <w:pgSz w:w="11906" w:h="16838"/>
      <w:pgMar w:top="0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36E4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05934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0EAB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99"/>
    <w:qFormat/>
    <w:rsid w:val="00543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r24.rosreestr.ru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3708-DD8A-4A93-9E41-B2A6A735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KarvoevVA</cp:lastModifiedBy>
  <cp:revision>3</cp:revision>
  <cp:lastPrinted>2017-10-04T09:44:00Z</cp:lastPrinted>
  <dcterms:created xsi:type="dcterms:W3CDTF">2017-10-25T02:15:00Z</dcterms:created>
  <dcterms:modified xsi:type="dcterms:W3CDTF">2017-10-25T02:43:00Z</dcterms:modified>
</cp:coreProperties>
</file>