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6A7736" w:rsidP="006A7736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6A7736">
        <w:rPr>
          <w:rFonts w:ascii="Segoe UI" w:hAnsi="Segoe UI" w:cs="Segoe UI"/>
          <w:b/>
          <w:sz w:val="32"/>
          <w:szCs w:val="32"/>
        </w:rPr>
        <w:t>Межевание и типичные ошибки</w:t>
      </w:r>
    </w:p>
    <w:p w:rsidR="00502FA9" w:rsidRPr="006A7736" w:rsidRDefault="00502FA9" w:rsidP="006A7736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</w:p>
    <w:p w:rsidR="006A7736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104775</wp:posOffset>
            </wp:positionV>
            <wp:extent cx="2705100" cy="2162175"/>
            <wp:effectExtent l="0" t="0" r="0" b="0"/>
            <wp:wrapSquare wrapText="bothSides"/>
            <wp:docPr id="2" name="Рисунок 1" descr="\\r24-gkn-p-as6\Общая\Отдел координации и анализа деятельности\1-3\СМИ\9-ФОТО, КАРТИНКИ\Картинки\кадастровые инженеры\mejevanie-v-moskve-300x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кадастровые инженеры\mejevanie-v-moskve-300x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E8B" w:rsidRPr="00502FA9">
        <w:rPr>
          <w:b/>
          <w:sz w:val="26"/>
          <w:szCs w:val="26"/>
        </w:rPr>
        <w:t xml:space="preserve">Красноярск 9 </w:t>
      </w:r>
      <w:r w:rsidR="00093828" w:rsidRPr="00502FA9">
        <w:rPr>
          <w:b/>
          <w:sz w:val="26"/>
          <w:szCs w:val="26"/>
        </w:rPr>
        <w:t>июня</w:t>
      </w:r>
      <w:r w:rsidR="00610761" w:rsidRPr="00502FA9">
        <w:rPr>
          <w:b/>
          <w:sz w:val="26"/>
          <w:szCs w:val="26"/>
        </w:rPr>
        <w:t xml:space="preserve"> 2017 года</w:t>
      </w:r>
      <w:r w:rsidR="00610761" w:rsidRPr="00502FA9">
        <w:rPr>
          <w:sz w:val="26"/>
          <w:szCs w:val="26"/>
        </w:rPr>
        <w:t xml:space="preserve"> - </w:t>
      </w:r>
      <w:r w:rsidRPr="00502FA9">
        <w:rPr>
          <w:sz w:val="26"/>
          <w:szCs w:val="26"/>
        </w:rPr>
        <w:t xml:space="preserve">Воспользоваться услугами кадастрового инженера, рано или поздно, придется практически каждому владельцу земельного участка, тем более, учитывая, что с января 2018 года сделки с участками, в отношении которых не проведены землеустроительные работы (межевание), будут ограничены.  </w:t>
      </w:r>
    </w:p>
    <w:p w:rsidR="00502FA9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sz w:val="26"/>
          <w:szCs w:val="26"/>
        </w:rPr>
        <w:t xml:space="preserve">В свою очередь от знаний и навыков кадастрового инженера зависит достоверность подготовленных им документов, в последующем необходимых для осуществления кадастрового учета и регистрации прав на объект недвижимого имущества. </w:t>
      </w:r>
    </w:p>
    <w:p w:rsidR="00502FA9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sz w:val="26"/>
          <w:szCs w:val="26"/>
        </w:rPr>
        <w:t xml:space="preserve">Однако не редки случаи, когда кадастровым инженером при подготовке документов (межевых планов, технических планов, актов обследования) допускаются ошибки, которые являются причинами отказов в проведении кадастрового учета. </w:t>
      </w:r>
    </w:p>
    <w:p w:rsidR="00502FA9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proofErr w:type="gramStart"/>
      <w:r w:rsidRPr="00502FA9">
        <w:rPr>
          <w:sz w:val="26"/>
          <w:szCs w:val="26"/>
        </w:rPr>
        <w:t>Так, например, в ходе подготовки межевых планов кадастровый инженер не всегда учитывает предельные (максимальные и минимальные) размеры образуемых земельных участков, установленные градостроительными регламентами,  не сопоставляет информацию о виде разрешенного использования земельного участка, указанную в документах, предоставленных заказчиком кадастровых работ, с градостроительными регламентами, установленными для земель населенных пунктов, и классификаторами видов разрешенного использования земельных участков для других категорий земель.</w:t>
      </w:r>
      <w:proofErr w:type="gramEnd"/>
    </w:p>
    <w:p w:rsidR="00502FA9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sz w:val="26"/>
          <w:szCs w:val="26"/>
        </w:rPr>
        <w:t xml:space="preserve">Зачастую не учитываются актуальные сведения Единого государственного реестра недвижимости (ЕГРН) при выполнении кадастровых работ и подготовке документов, в </w:t>
      </w:r>
      <w:proofErr w:type="gramStart"/>
      <w:r w:rsidRPr="00502FA9">
        <w:rPr>
          <w:sz w:val="26"/>
          <w:szCs w:val="26"/>
        </w:rPr>
        <w:t>связи</w:t>
      </w:r>
      <w:proofErr w:type="gramEnd"/>
      <w:r w:rsidRPr="00502FA9">
        <w:rPr>
          <w:sz w:val="26"/>
          <w:szCs w:val="26"/>
        </w:rPr>
        <w:t xml:space="preserve"> с чем границы образуемых земельных участков и земельных участков, в отношении которых выполняются кадастровые работы, пересекают границы муниципальных образований или границы населенных пунктов, либо границы других земельных участков.</w:t>
      </w:r>
    </w:p>
    <w:p w:rsidR="00502FA9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sz w:val="26"/>
          <w:szCs w:val="26"/>
        </w:rPr>
        <w:t xml:space="preserve">При подготовке межевого плана в связи с уточнением границ земельного участка, местоположение границ земельных участков подлежит обязательному согласованию, однако, встречаются случаи, когда межевой план не содержит сведения о проведении такого согласования. </w:t>
      </w:r>
    </w:p>
    <w:p w:rsidR="006A7736" w:rsidRPr="00502FA9" w:rsidRDefault="006A7736" w:rsidP="00502FA9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02FA9">
        <w:rPr>
          <w:sz w:val="26"/>
          <w:szCs w:val="26"/>
        </w:rPr>
        <w:t xml:space="preserve">Таким образом, возвращаясь к вопросу уровня знаний и навыков, информируем заинтересованных лиц о существовании государственного реестра кадастровых инженеров, в котором содержится актуальная информация, изучив которую можно сделать объективный вывод, касающийся квалификации того или иного кадастрового инженера и сделать правильный выбор. Для этого на официальном сайте Росреестра </w:t>
      </w:r>
      <w:hyperlink r:id="rId8" w:history="1">
        <w:r w:rsidRPr="00502FA9">
          <w:rPr>
            <w:rStyle w:val="a5"/>
            <w:sz w:val="26"/>
            <w:szCs w:val="26"/>
          </w:rPr>
          <w:t>www.rosreestr.ru</w:t>
        </w:r>
      </w:hyperlink>
      <w:r w:rsidRPr="00502FA9">
        <w:rPr>
          <w:sz w:val="26"/>
          <w:szCs w:val="26"/>
        </w:rPr>
        <w:t xml:space="preserve"> необходимо войти в раздел «Электронные услуги и сервисы», выбрать сервис </w:t>
      </w:r>
      <w:hyperlink r:id="rId9" w:history="1">
        <w:r w:rsidRPr="00502FA9">
          <w:rPr>
            <w:rStyle w:val="a5"/>
            <w:sz w:val="26"/>
            <w:szCs w:val="26"/>
          </w:rPr>
          <w:t>«Реестр кадастровых инженеров»</w:t>
        </w:r>
      </w:hyperlink>
      <w:r w:rsidRPr="00502FA9">
        <w:rPr>
          <w:sz w:val="26"/>
          <w:szCs w:val="26"/>
        </w:rPr>
        <w:t xml:space="preserve"> и далее, с помощью расширенной фильтрации списка, заполнить поля с интересующими параметрами.</w:t>
      </w:r>
    </w:p>
    <w:p w:rsidR="006A7736" w:rsidRPr="00EC4906" w:rsidRDefault="006A7736" w:rsidP="006A7736">
      <w:pPr>
        <w:ind w:right="-143" w:firstLine="708"/>
        <w:contextualSpacing/>
        <w:jc w:val="both"/>
        <w:rPr>
          <w:sz w:val="28"/>
          <w:szCs w:val="28"/>
          <w:lang w:eastAsia="ru-RU"/>
        </w:rPr>
      </w:pPr>
    </w:p>
    <w:p w:rsidR="00DF2E8B" w:rsidRDefault="00DF2E8B" w:rsidP="006A7736">
      <w:pPr>
        <w:ind w:firstLine="708"/>
        <w:contextualSpacing/>
        <w:jc w:val="both"/>
        <w:outlineLvl w:val="3"/>
        <w:rPr>
          <w:sz w:val="28"/>
          <w:szCs w:val="28"/>
        </w:rPr>
      </w:pPr>
    </w:p>
    <w:p w:rsidR="00FF7840" w:rsidRPr="00F60EC8" w:rsidRDefault="00FF7840" w:rsidP="00F60EC8">
      <w:pPr>
        <w:ind w:right="-143"/>
        <w:contextualSpacing/>
        <w:rPr>
          <w:rFonts w:ascii="Segoe UI" w:hAnsi="Segoe UI" w:cs="Segoe UI"/>
          <w:sz w:val="18"/>
          <w:szCs w:val="18"/>
        </w:rPr>
      </w:pPr>
    </w:p>
    <w:sectPr w:rsidR="00FF7840" w:rsidRPr="00F60EC8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36" w:rsidRDefault="006A7736">
      <w:r>
        <w:separator/>
      </w:r>
    </w:p>
  </w:endnote>
  <w:endnote w:type="continuationSeparator" w:id="0">
    <w:p w:rsidR="006A7736" w:rsidRDefault="006A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36" w:rsidRDefault="006A7736">
    <w:pPr>
      <w:pStyle w:val="ab"/>
    </w:pPr>
    <w:r>
      <w:rPr>
        <w:sz w:val="16"/>
        <w:szCs w:val="16"/>
      </w:rPr>
      <w:t>Филиал ФГБУ «ФКП Росреестра» по КК</w:t>
    </w:r>
  </w:p>
  <w:p w:rsidR="006A7736" w:rsidRDefault="006A7736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08.06.2017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12:06:21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9257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9257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36" w:rsidRDefault="006A77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36" w:rsidRDefault="006A7736">
      <w:r>
        <w:separator/>
      </w:r>
    </w:p>
  </w:footnote>
  <w:footnote w:type="continuationSeparator" w:id="0">
    <w:p w:rsidR="006A7736" w:rsidRDefault="006A7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578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02FA9"/>
    <w:rsid w:val="005150A8"/>
    <w:rsid w:val="00522C77"/>
    <w:rsid w:val="0052761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A7736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3048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2017-06-08T05:06:00Z</dcterms:created>
  <dcterms:modified xsi:type="dcterms:W3CDTF">2017-06-08T05:40:00Z</dcterms:modified>
</cp:coreProperties>
</file>