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 w:rsidP="007A1400">
      <w:pPr>
        <w:tabs>
          <w:tab w:val="left" w:pos="4320"/>
        </w:tabs>
        <w:ind w:right="-5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3C1B3E" w:rsidRDefault="007A1400" w:rsidP="007A1400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613410</wp:posOffset>
            </wp:positionV>
            <wp:extent cx="2200275" cy="1952625"/>
            <wp:effectExtent l="19050" t="0" r="9525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дом, ключ\кадастровая оц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24-gkn-p-as6\Общая\Отдел координации и анализа деятельности\1-3\СМИ\9-ФОТО, КАРТИНКИ\Картинки\дом, ключ\кадастровая оце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1400">
        <w:rPr>
          <w:rFonts w:ascii="Segoe UI" w:hAnsi="Segoe UI" w:cs="Segoe UI"/>
          <w:b/>
          <w:sz w:val="32"/>
          <w:szCs w:val="32"/>
        </w:rPr>
        <w:t>Кадастровая стоимость: определение и пересмотр</w:t>
      </w:r>
    </w:p>
    <w:p w:rsidR="007A1400" w:rsidRPr="007A1400" w:rsidRDefault="007A1400" w:rsidP="00925C37">
      <w:pPr>
        <w:autoSpaceDE w:val="0"/>
        <w:spacing w:line="276" w:lineRule="auto"/>
        <w:jc w:val="center"/>
        <w:rPr>
          <w:rFonts w:ascii="Segoe UI" w:hAnsi="Segoe UI" w:cs="Segoe UI"/>
        </w:rPr>
      </w:pPr>
    </w:p>
    <w:p w:rsidR="007A1400" w:rsidRPr="007A1400" w:rsidRDefault="00CB4E92" w:rsidP="007A1400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  <w:b/>
        </w:rPr>
        <w:t>Красноярск</w:t>
      </w:r>
      <w:r w:rsidR="00925C37" w:rsidRPr="007A1400">
        <w:rPr>
          <w:rFonts w:ascii="Segoe UI" w:hAnsi="Segoe UI" w:cs="Segoe UI"/>
          <w:b/>
        </w:rPr>
        <w:t xml:space="preserve"> </w:t>
      </w:r>
      <w:r w:rsidR="007A1400">
        <w:rPr>
          <w:rFonts w:ascii="Segoe UI" w:hAnsi="Segoe UI" w:cs="Segoe UI"/>
          <w:b/>
        </w:rPr>
        <w:t>20</w:t>
      </w:r>
      <w:r w:rsidR="00925C37" w:rsidRPr="007A1400">
        <w:rPr>
          <w:rFonts w:ascii="Segoe UI" w:hAnsi="Segoe UI" w:cs="Segoe UI"/>
          <w:b/>
        </w:rPr>
        <w:t xml:space="preserve"> января 2017 года</w:t>
      </w:r>
      <w:r w:rsidR="00925C37" w:rsidRPr="007A1400">
        <w:rPr>
          <w:rFonts w:ascii="Segoe UI" w:hAnsi="Segoe UI" w:cs="Segoe UI"/>
        </w:rPr>
        <w:t xml:space="preserve"> - </w:t>
      </w:r>
      <w:r w:rsidR="007A1400" w:rsidRPr="007A1400">
        <w:rPr>
          <w:rFonts w:ascii="Segoe UI" w:hAnsi="Segoe UI" w:cs="Segoe UI"/>
        </w:rPr>
        <w:t>Кадастровая стоимость – это стоимость объекта недвижимости, установленная в результате проведения государственной кадастровой оценки, сведения о которой внесены в Единый государственный реестр недвижимости. От размера кадастровой стоимости объекта напрямую зависит размер имущественного налога.</w:t>
      </w:r>
    </w:p>
    <w:p w:rsidR="007A1400" w:rsidRPr="007A1400" w:rsidRDefault="007A1400" w:rsidP="007A1400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До конца 2016 года кадастровую стоимость объектов недвижимости определяли частные компании независимых оценщиков, использующие в своей деятельности ими же разработанные методики оценки. </w:t>
      </w:r>
    </w:p>
    <w:p w:rsidR="007A1400" w:rsidRPr="007A1400" w:rsidRDefault="007A1400" w:rsidP="007A1400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С 1 января 2017 года вступил в силу Закон о государственной кадастровой оценке, который предусматривает значительное число изменений, направленных на совершенствование процедур определения кадастровой стоимости и регулирование отношений, возникающих при проведении государственной кадастровой оценки. </w:t>
      </w:r>
    </w:p>
    <w:p w:rsidR="007A1400" w:rsidRPr="007A1400" w:rsidRDefault="007A1400" w:rsidP="007A1400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>Таким образом, теперь отвечать за оценку будут конкретные юридические лица - бюджетные учреждения, которые на постоянной основе обязаны аккумулировать и уточнять информацию об  объектах,  реагировать  на  ошибки  и  исправлять  их.</w:t>
      </w:r>
    </w:p>
    <w:p w:rsidR="007A1400" w:rsidRPr="007A1400" w:rsidRDefault="007A1400" w:rsidP="007A1400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>Кадастровую стоимость объекта вправе оспорить любое заинтересованное лицо в суде или в комиссии, созданной при Управлении Росреестра по Красноярскому краю.</w:t>
      </w:r>
    </w:p>
    <w:p w:rsidR="007A1400" w:rsidRPr="007A1400" w:rsidRDefault="007A1400" w:rsidP="007A1400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Напоминаем, что </w:t>
      </w:r>
      <w:proofErr w:type="spellStart"/>
      <w:r w:rsidRPr="007A1400">
        <w:rPr>
          <w:rFonts w:ascii="Segoe UI" w:hAnsi="Segoe UI" w:cs="Segoe UI"/>
        </w:rPr>
        <w:t>Росреестр</w:t>
      </w:r>
      <w:proofErr w:type="spellEnd"/>
      <w:r w:rsidRPr="007A1400">
        <w:rPr>
          <w:rFonts w:ascii="Segoe UI" w:hAnsi="Segoe UI" w:cs="Segoe UI"/>
        </w:rPr>
        <w:t xml:space="preserve"> не проводит кадастровую оценку объектов недвижимости, но участвует в ее исправлении, если на то есть законные основания.</w:t>
      </w:r>
    </w:p>
    <w:p w:rsidR="007A1400" w:rsidRPr="007A1400" w:rsidRDefault="007A1400" w:rsidP="007A1400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Пересмотреть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от стоимости рыночной. </w:t>
      </w:r>
    </w:p>
    <w:p w:rsidR="007A1400" w:rsidRPr="007A1400" w:rsidRDefault="007A1400" w:rsidP="007A1400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Для юридических лиц, органов государственной власти и органов местного самоуправления досудебное урегулирование споров о кадастровой стоимости в комиссии обязательно. Физические лица могут выбирать: либо обращаться в комиссию, либо сразу в суд. </w:t>
      </w:r>
    </w:p>
    <w:p w:rsidR="007A1400" w:rsidRDefault="007A1400" w:rsidP="007A1400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t xml:space="preserve">Сегодня для удобства граждан на портале Росреестра реализована возможность получения информации о кадастровой стоимости недвижимости. Для этого зайдя в рубрику «Физическим лицам» в разделе «Популярные запросы» нужно выбрать подраздел «Получение сведений из фонда данных государственной кадастровой оценки» и получить необходимую информацию, выбрав соответствующее наименование в «Электронных сервисах», выделенных зеленым цветом. Также информацию о кадастровой стоимости можно узнать с помощью Публичной кадастровой карты, внеся в графу поиск, обозначенную стилизованным значком лупы, кадастровый номер интересующего вас объекта.  </w:t>
      </w:r>
    </w:p>
    <w:p w:rsidR="007A1400" w:rsidRPr="007A1400" w:rsidRDefault="007A1400" w:rsidP="007A1400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7A1400">
        <w:rPr>
          <w:rFonts w:ascii="Segoe UI" w:hAnsi="Segoe UI" w:cs="Segoe UI"/>
        </w:rPr>
        <w:lastRenderedPageBreak/>
        <w:t>Выписку из Единого государственного реестра недвижимости о кадастровой стоимости объекта недвижимости заинтересованное лицо может получить, обратившись с соответствующим запросом в пункты приема и выдачи документов филиала Кадастровой палаты или МФЦ.</w:t>
      </w:r>
    </w:p>
    <w:p w:rsidR="00925C37" w:rsidRDefault="00925C37" w:rsidP="007A1400">
      <w:pPr>
        <w:pStyle w:val="ae"/>
        <w:ind w:firstLine="709"/>
        <w:contextualSpacing/>
        <w:jc w:val="both"/>
        <w:rPr>
          <w:sz w:val="28"/>
          <w:szCs w:val="28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F67593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7A1400">
      <w:footerReference w:type="default" r:id="rId9"/>
      <w:footerReference w:type="first" r:id="rId10"/>
      <w:pgSz w:w="11906" w:h="16838"/>
      <w:pgMar w:top="1134" w:right="567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F67593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A1400">
      <w:rPr>
        <w:noProof/>
        <w:sz w:val="16"/>
        <w:szCs w:val="16"/>
      </w:rPr>
      <w:t>20.01.2017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A1400">
      <w:rPr>
        <w:noProof/>
        <w:sz w:val="16"/>
        <w:szCs w:val="16"/>
      </w:rPr>
      <w:t>12:14:40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A140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A1400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A690F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1400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6451"/>
    <w:rsid w:val="008B66C4"/>
    <w:rsid w:val="008D2C55"/>
    <w:rsid w:val="008E1FDA"/>
    <w:rsid w:val="008E767F"/>
    <w:rsid w:val="008F27B0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66F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67593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2017-01-12T09:48:00Z</cp:lastPrinted>
  <dcterms:created xsi:type="dcterms:W3CDTF">2017-01-20T05:14:00Z</dcterms:created>
  <dcterms:modified xsi:type="dcterms:W3CDTF">2017-01-20T05:22:00Z</dcterms:modified>
</cp:coreProperties>
</file>