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286E4A" w:rsidRPr="00286E4A" w:rsidRDefault="00286E4A" w:rsidP="00286E4A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 w:rsidRPr="00286E4A">
        <w:rPr>
          <w:rFonts w:ascii="Segoe UI" w:hAnsi="Segoe UI" w:cs="Segoe UI"/>
          <w:b/>
          <w:sz w:val="32"/>
          <w:szCs w:val="32"/>
        </w:rPr>
        <w:t>Новые обязанности кадастрового инженера на пользу гражданам</w:t>
      </w:r>
    </w:p>
    <w:p w:rsidR="00286E4A" w:rsidRDefault="00286E4A" w:rsidP="00286E4A">
      <w:pPr>
        <w:autoSpaceDE w:val="0"/>
        <w:spacing w:line="276" w:lineRule="auto"/>
        <w:jc w:val="both"/>
        <w:rPr>
          <w:rFonts w:ascii="Segoe UI" w:hAnsi="Segoe UI" w:cs="Segoe UI"/>
          <w:b/>
        </w:rPr>
      </w:pPr>
    </w:p>
    <w:p w:rsidR="00286E4A" w:rsidRPr="00286E4A" w:rsidRDefault="001F3B81" w:rsidP="00286E4A">
      <w:pPr>
        <w:autoSpaceDE w:val="0"/>
        <w:spacing w:line="276" w:lineRule="auto"/>
        <w:jc w:val="both"/>
        <w:rPr>
          <w:rFonts w:ascii="Segoe UI" w:hAnsi="Segoe UI" w:cs="Segoe UI"/>
          <w:b/>
        </w:rPr>
      </w:pPr>
      <w:r w:rsidRPr="00286E4A">
        <w:rPr>
          <w:rFonts w:ascii="Segoe UI" w:hAnsi="Segoe UI" w:cs="Segoe UI"/>
          <w:b/>
        </w:rPr>
        <w:t xml:space="preserve">Красноярск, </w:t>
      </w:r>
      <w:r w:rsidR="00286E4A">
        <w:rPr>
          <w:rFonts w:ascii="Segoe UI" w:hAnsi="Segoe UI" w:cs="Segoe UI"/>
          <w:b/>
        </w:rPr>
        <w:t>20</w:t>
      </w:r>
      <w:r w:rsidRPr="00286E4A">
        <w:rPr>
          <w:rFonts w:ascii="Segoe UI" w:hAnsi="Segoe UI" w:cs="Segoe UI"/>
          <w:b/>
        </w:rPr>
        <w:t xml:space="preserve"> </w:t>
      </w:r>
      <w:r w:rsidR="00AE2C7A" w:rsidRPr="00286E4A">
        <w:rPr>
          <w:rFonts w:ascii="Segoe UI" w:hAnsi="Segoe UI" w:cs="Segoe UI"/>
          <w:b/>
        </w:rPr>
        <w:t>июня</w:t>
      </w:r>
      <w:r w:rsidRPr="00286E4A">
        <w:rPr>
          <w:rFonts w:ascii="Segoe UI" w:hAnsi="Segoe UI" w:cs="Segoe UI"/>
          <w:b/>
        </w:rPr>
        <w:t xml:space="preserve"> 201</w:t>
      </w:r>
      <w:r w:rsidR="008F629E" w:rsidRPr="00286E4A">
        <w:rPr>
          <w:rFonts w:ascii="Segoe UI" w:hAnsi="Segoe UI" w:cs="Segoe UI"/>
          <w:b/>
        </w:rPr>
        <w:t>6</w:t>
      </w:r>
      <w:r w:rsidRPr="00286E4A">
        <w:rPr>
          <w:rFonts w:ascii="Segoe UI" w:hAnsi="Segoe UI" w:cs="Segoe UI"/>
          <w:b/>
        </w:rPr>
        <w:t xml:space="preserve"> года</w:t>
      </w:r>
      <w:r w:rsidRPr="00286E4A">
        <w:rPr>
          <w:rFonts w:ascii="Segoe UI" w:hAnsi="Segoe UI" w:cs="Segoe UI"/>
        </w:rPr>
        <w:t xml:space="preserve"> </w:t>
      </w:r>
      <w:r w:rsidR="005D1875" w:rsidRPr="00286E4A">
        <w:rPr>
          <w:rFonts w:ascii="Segoe UI" w:hAnsi="Segoe UI" w:cs="Segoe UI"/>
        </w:rPr>
        <w:t xml:space="preserve">- </w:t>
      </w:r>
      <w:r w:rsidR="00286E4A" w:rsidRPr="00286E4A">
        <w:rPr>
          <w:rFonts w:ascii="Segoe UI" w:hAnsi="Segoe UI" w:cs="Segoe UI"/>
        </w:rPr>
        <w:t>С 1 июля 2016 года помимо выполнения кадастровых работ кадастровая деятельность включает в себя подачу документов в орган кадастрового учета (по желанию заказчика). С указанной даты договор подряда на выполнение кадастровых работ может содержать условие об обязанности кадастрового инженера представлять документы, подготовленные в результате выполнения кадастровых работ, для постановки на кадастровый учет и проведения государственной регистрации прав на объект недвижимости, а также для учета изменений уникальных характеристик объекта недвижимости.</w:t>
      </w:r>
    </w:p>
    <w:p w:rsidR="00286E4A" w:rsidRPr="00286E4A" w:rsidRDefault="00286E4A" w:rsidP="00286E4A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6E4A">
        <w:rPr>
          <w:rFonts w:ascii="Segoe UI" w:hAnsi="Segoe UI" w:cs="Segoe UI"/>
        </w:rPr>
        <w:t>Ранее представлять документы для учета изменений объекта недвижимости мог только собственник данного объекта, либо его законный представитель на основании нотариально заверенной доверенности.</w:t>
      </w:r>
    </w:p>
    <w:p w:rsidR="00286E4A" w:rsidRPr="00286E4A" w:rsidRDefault="00286E4A" w:rsidP="00286E4A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6E4A">
        <w:rPr>
          <w:rFonts w:ascii="Segoe UI" w:hAnsi="Segoe UI" w:cs="Segoe UI"/>
        </w:rPr>
        <w:t>Кроме того, вводится обязательное страхование ответственности в отношении каждого кадастрового инженера на сумму не менее 2,5 млн. руб. Таким образом, убытки, причиненные действиями (бездействием) кадастрового инженера заказчику кадастровых работ и (или) третьим лицам, подлежат возмещению за счет страховки.</w:t>
      </w:r>
    </w:p>
    <w:p w:rsidR="00286E4A" w:rsidRPr="00286E4A" w:rsidRDefault="00286E4A" w:rsidP="00286E4A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6E4A">
        <w:rPr>
          <w:rFonts w:ascii="Segoe UI" w:hAnsi="Segoe UI" w:cs="Segoe UI"/>
        </w:rPr>
        <w:t>Новые требования к кадастровым инженерам направлены на повышение качества оказываемых ими услуг, а также защиту граждан от специалистов, недобросовестно выполняющих свои обязанности.</w:t>
      </w:r>
    </w:p>
    <w:p w:rsidR="00286E4A" w:rsidRDefault="00286E4A" w:rsidP="00286E4A">
      <w:pPr>
        <w:spacing w:line="276" w:lineRule="auto"/>
        <w:jc w:val="both"/>
        <w:rPr>
          <w:sz w:val="28"/>
          <w:szCs w:val="28"/>
        </w:rPr>
      </w:pPr>
    </w:p>
    <w:p w:rsidR="00286E4A" w:rsidRDefault="00286E4A" w:rsidP="00286E4A">
      <w:pPr>
        <w:spacing w:line="276" w:lineRule="auto"/>
        <w:jc w:val="both"/>
        <w:rPr>
          <w:sz w:val="28"/>
          <w:szCs w:val="28"/>
        </w:rPr>
      </w:pPr>
    </w:p>
    <w:p w:rsidR="00AE2C7A" w:rsidRPr="005D1875" w:rsidRDefault="00AE2C7A" w:rsidP="00286E4A">
      <w:pPr>
        <w:ind w:firstLine="708"/>
        <w:jc w:val="both"/>
        <w:rPr>
          <w:rFonts w:ascii="Segoe UI" w:hAnsi="Segoe UI" w:cs="Segoe UI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A45465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A45465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286E4A">
      <w:rPr>
        <w:noProof/>
        <w:sz w:val="16"/>
        <w:szCs w:val="16"/>
      </w:rPr>
      <w:t>20.06.2016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286E4A">
      <w:rPr>
        <w:noProof/>
        <w:sz w:val="16"/>
        <w:szCs w:val="16"/>
      </w:rPr>
      <w:t>10:58:06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286E4A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286E4A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D0614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86E4A"/>
    <w:rsid w:val="002B6103"/>
    <w:rsid w:val="002C04B1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54B36"/>
    <w:rsid w:val="00561872"/>
    <w:rsid w:val="005A3F05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469DB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917"/>
    <w:rsid w:val="00822092"/>
    <w:rsid w:val="00837A79"/>
    <w:rsid w:val="008404FA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5465"/>
    <w:rsid w:val="00A47437"/>
    <w:rsid w:val="00A64ADC"/>
    <w:rsid w:val="00A810F6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5578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5E26-364A-4828-BE8E-FDB4CF03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3</cp:revision>
  <cp:lastPrinted>2015-12-15T03:28:00Z</cp:lastPrinted>
  <dcterms:created xsi:type="dcterms:W3CDTF">2016-06-20T03:57:00Z</dcterms:created>
  <dcterms:modified xsi:type="dcterms:W3CDTF">2016-06-20T03:59:00Z</dcterms:modified>
</cp:coreProperties>
</file>