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3D7" w:rsidRPr="00AC19F2" w:rsidRDefault="001F3B81" w:rsidP="001F3B81">
      <w:pPr>
        <w:autoSpaceDE w:val="0"/>
        <w:autoSpaceDN w:val="0"/>
        <w:adjustRightInd w:val="0"/>
        <w:ind w:right="-1"/>
        <w:jc w:val="right"/>
        <w:rPr>
          <w:rFonts w:ascii="Segoe UI" w:hAnsi="Segoe UI" w:cs="Segoe UI"/>
          <w:b/>
          <w:bCs/>
          <w:sz w:val="32"/>
          <w:szCs w:val="32"/>
        </w:rPr>
      </w:pPr>
      <w:r w:rsidRPr="00AC19F2">
        <w:rPr>
          <w:rFonts w:ascii="Segoe UI" w:hAnsi="Segoe UI" w:cs="Segoe UI"/>
          <w:b/>
          <w:sz w:val="32"/>
          <w:szCs w:val="32"/>
        </w:rPr>
        <w:t>ПРЕСС-РЕЛИЗ</w:t>
      </w:r>
    </w:p>
    <w:p w:rsidR="00BE72BF" w:rsidRPr="00FA43FA" w:rsidRDefault="00BE72BF" w:rsidP="00FA43FA">
      <w:pPr>
        <w:autoSpaceDE w:val="0"/>
        <w:autoSpaceDN w:val="0"/>
        <w:adjustRightInd w:val="0"/>
        <w:ind w:right="-1"/>
        <w:jc w:val="right"/>
        <w:rPr>
          <w:rFonts w:ascii="Segoe UI" w:hAnsi="Segoe UI" w:cs="Segoe UI"/>
          <w:b/>
          <w:sz w:val="32"/>
          <w:szCs w:val="32"/>
        </w:rPr>
      </w:pPr>
    </w:p>
    <w:p w:rsidR="002D3E84" w:rsidRPr="008638EA" w:rsidRDefault="008638EA" w:rsidP="00D36E9E">
      <w:pPr>
        <w:shd w:val="clear" w:color="auto" w:fill="FFFFFF"/>
        <w:jc w:val="center"/>
        <w:textAlignment w:val="top"/>
        <w:outlineLvl w:val="4"/>
        <w:rPr>
          <w:rFonts w:ascii="Segoe UI" w:hAnsi="Segoe UI" w:cs="Segoe UI"/>
          <w:sz w:val="32"/>
          <w:szCs w:val="32"/>
        </w:rPr>
      </w:pPr>
      <w:r w:rsidRPr="008638EA">
        <w:rPr>
          <w:rFonts w:ascii="Segoe UI" w:hAnsi="Segoe UI" w:cs="Segoe UI"/>
          <w:b/>
          <w:sz w:val="32"/>
          <w:szCs w:val="32"/>
        </w:rPr>
        <w:t>Кадастровая деятельность: изменения с 1 декабря 2016 года</w:t>
      </w:r>
    </w:p>
    <w:p w:rsidR="008638EA" w:rsidRDefault="008638EA" w:rsidP="008638EA">
      <w:pPr>
        <w:spacing w:before="100" w:beforeAutospacing="1" w:after="100" w:afterAutospacing="1"/>
        <w:contextualSpacing/>
        <w:rPr>
          <w:rFonts w:ascii="Segoe UI" w:hAnsi="Segoe UI" w:cs="Segoe UI"/>
          <w:b/>
        </w:rPr>
      </w:pPr>
    </w:p>
    <w:p w:rsidR="008638EA" w:rsidRPr="008638EA" w:rsidRDefault="001F3B81" w:rsidP="008638EA">
      <w:pPr>
        <w:spacing w:before="100" w:beforeAutospacing="1" w:after="100" w:afterAutospacing="1"/>
        <w:contextualSpacing/>
        <w:jc w:val="both"/>
        <w:rPr>
          <w:rFonts w:ascii="Segoe UI" w:hAnsi="Segoe UI" w:cs="Segoe UI"/>
        </w:rPr>
      </w:pPr>
      <w:r w:rsidRPr="008638EA">
        <w:rPr>
          <w:rFonts w:ascii="Segoe UI" w:hAnsi="Segoe UI" w:cs="Segoe UI"/>
          <w:b/>
        </w:rPr>
        <w:t xml:space="preserve">Красноярск, </w:t>
      </w:r>
      <w:r w:rsidR="008638EA" w:rsidRPr="008638EA">
        <w:rPr>
          <w:rFonts w:ascii="Segoe UI" w:hAnsi="Segoe UI" w:cs="Segoe UI"/>
          <w:b/>
        </w:rPr>
        <w:t>1</w:t>
      </w:r>
      <w:r w:rsidR="00893F9B">
        <w:rPr>
          <w:rFonts w:ascii="Segoe UI" w:hAnsi="Segoe UI" w:cs="Segoe UI"/>
          <w:b/>
        </w:rPr>
        <w:t>4</w:t>
      </w:r>
      <w:r w:rsidRPr="008638EA">
        <w:rPr>
          <w:rFonts w:ascii="Segoe UI" w:hAnsi="Segoe UI" w:cs="Segoe UI"/>
          <w:b/>
        </w:rPr>
        <w:t xml:space="preserve"> </w:t>
      </w:r>
      <w:r w:rsidR="00893F9B">
        <w:rPr>
          <w:rFonts w:ascii="Segoe UI" w:hAnsi="Segoe UI" w:cs="Segoe UI"/>
          <w:b/>
        </w:rPr>
        <w:t>н</w:t>
      </w:r>
      <w:r w:rsidR="005702EF" w:rsidRPr="008638EA">
        <w:rPr>
          <w:rFonts w:ascii="Segoe UI" w:hAnsi="Segoe UI" w:cs="Segoe UI"/>
          <w:b/>
        </w:rPr>
        <w:t>оября</w:t>
      </w:r>
      <w:r w:rsidRPr="008638EA">
        <w:rPr>
          <w:rFonts w:ascii="Segoe UI" w:hAnsi="Segoe UI" w:cs="Segoe UI"/>
          <w:b/>
        </w:rPr>
        <w:t xml:space="preserve"> 201</w:t>
      </w:r>
      <w:r w:rsidR="008F629E" w:rsidRPr="008638EA">
        <w:rPr>
          <w:rFonts w:ascii="Segoe UI" w:hAnsi="Segoe UI" w:cs="Segoe UI"/>
          <w:b/>
        </w:rPr>
        <w:t>6</w:t>
      </w:r>
      <w:r w:rsidRPr="008638EA">
        <w:rPr>
          <w:rFonts w:ascii="Segoe UI" w:hAnsi="Segoe UI" w:cs="Segoe UI"/>
          <w:b/>
        </w:rPr>
        <w:t xml:space="preserve"> года</w:t>
      </w:r>
      <w:r w:rsidRPr="008638EA">
        <w:rPr>
          <w:rFonts w:ascii="Segoe UI" w:hAnsi="Segoe UI" w:cs="Segoe UI"/>
        </w:rPr>
        <w:t xml:space="preserve"> </w:t>
      </w:r>
      <w:r w:rsidR="005D1875" w:rsidRPr="008638EA">
        <w:rPr>
          <w:rFonts w:ascii="Segoe UI" w:hAnsi="Segoe UI" w:cs="Segoe UI"/>
        </w:rPr>
        <w:t xml:space="preserve">- </w:t>
      </w:r>
      <w:r w:rsidR="008638EA" w:rsidRPr="008638EA">
        <w:rPr>
          <w:rFonts w:ascii="Segoe UI" w:hAnsi="Segoe UI" w:cs="Segoe UI"/>
        </w:rPr>
        <w:t xml:space="preserve">Как известно кадастровая деятельность (кадастровые работы) – это выполнение работ в отношении недвижимого имущества, в результате которой подготавливаются документы, необходимые для кадастрового учета недвижимости. </w:t>
      </w:r>
    </w:p>
    <w:p w:rsidR="008638EA" w:rsidRPr="008638EA" w:rsidRDefault="008638EA" w:rsidP="008638EA">
      <w:pPr>
        <w:spacing w:before="100" w:beforeAutospacing="1" w:after="100" w:afterAutospacing="1"/>
        <w:ind w:firstLine="540"/>
        <w:contextualSpacing/>
        <w:jc w:val="both"/>
        <w:rPr>
          <w:rFonts w:ascii="Segoe UI" w:hAnsi="Segoe UI" w:cs="Segoe UI"/>
          <w:color w:val="000000"/>
        </w:rPr>
      </w:pPr>
      <w:r w:rsidRPr="008638EA">
        <w:rPr>
          <w:rFonts w:ascii="Segoe UI" w:hAnsi="Segoe UI" w:cs="Segoe UI"/>
        </w:rPr>
        <w:t xml:space="preserve">Правом осуществления кадастровой деятельности обладают кадастровые инженеры. На сегодняшний день, </w:t>
      </w:r>
      <w:r w:rsidRPr="008638EA">
        <w:rPr>
          <w:rFonts w:ascii="Segoe UI" w:hAnsi="Segoe UI" w:cs="Segoe UI"/>
          <w:color w:val="000000"/>
        </w:rPr>
        <w:t xml:space="preserve">на территории Красноярского края имеют действующий квалификационный аттестат, позволяющий осуществлять соответствующую деятельность 849 кадастровых инженеров, из которых непосредственно выполняют кадастровые работы 642 инженера. При этом членами  саморегулируемых организаций (СРО) являются                262 инженера. </w:t>
      </w:r>
    </w:p>
    <w:p w:rsidR="008638EA" w:rsidRPr="008638EA" w:rsidRDefault="008638EA" w:rsidP="008638EA">
      <w:pPr>
        <w:autoSpaceDE w:val="0"/>
        <w:autoSpaceDN w:val="0"/>
        <w:adjustRightInd w:val="0"/>
        <w:ind w:firstLine="540"/>
        <w:contextualSpacing/>
        <w:jc w:val="both"/>
        <w:rPr>
          <w:rFonts w:ascii="Segoe UI" w:hAnsi="Segoe UI" w:cs="Segoe UI"/>
          <w:color w:val="000000"/>
        </w:rPr>
      </w:pPr>
      <w:r w:rsidRPr="008638EA">
        <w:rPr>
          <w:rFonts w:ascii="Segoe UI" w:hAnsi="Segoe UI" w:cs="Segoe UI"/>
          <w:color w:val="000000"/>
        </w:rPr>
        <w:t>Между тем обязательные условия членства физического лица в СРО кадастровых инженеров установлены частью 2 статьи 29 Закона о кадастре. Однако для лиц, имевших  по состоянию на 1 июля 2016 года действующие квалификационные аттестаты кадастрового инженера (сведения о которых внесены в государственный реестр кадастровых инженеров до 01.07.2016 включительно), предусматриваются особые переходные положения:</w:t>
      </w:r>
    </w:p>
    <w:p w:rsidR="008638EA" w:rsidRPr="008638EA" w:rsidRDefault="008638EA" w:rsidP="008638EA">
      <w:pPr>
        <w:pStyle w:val="ConsPlusNormal"/>
        <w:ind w:firstLine="540"/>
        <w:contextualSpacing/>
        <w:jc w:val="both"/>
        <w:rPr>
          <w:rFonts w:ascii="Segoe UI" w:hAnsi="Segoe UI" w:cs="Segoe UI"/>
          <w:color w:val="000000"/>
          <w:sz w:val="24"/>
          <w:szCs w:val="24"/>
          <w:lang w:eastAsia="ru-RU"/>
        </w:rPr>
      </w:pPr>
      <w:r w:rsidRPr="008638EA">
        <w:rPr>
          <w:rFonts w:ascii="Segoe UI" w:hAnsi="Segoe UI" w:cs="Segoe UI"/>
          <w:color w:val="000000"/>
          <w:sz w:val="24"/>
          <w:szCs w:val="24"/>
          <w:lang w:eastAsia="ru-RU"/>
        </w:rPr>
        <w:t>- право осуществления кадастровой деятельности наряду с кадастровыми инженерами до 01.12.2016;</w:t>
      </w:r>
    </w:p>
    <w:p w:rsidR="008638EA" w:rsidRPr="008638EA" w:rsidRDefault="008638EA" w:rsidP="008638EA">
      <w:pPr>
        <w:pStyle w:val="ConsPlusNormal"/>
        <w:ind w:firstLine="540"/>
        <w:contextualSpacing/>
        <w:jc w:val="both"/>
        <w:rPr>
          <w:rFonts w:ascii="Segoe UI" w:hAnsi="Segoe UI" w:cs="Segoe UI"/>
          <w:color w:val="000000"/>
          <w:sz w:val="24"/>
          <w:szCs w:val="24"/>
          <w:lang w:eastAsia="ru-RU"/>
        </w:rPr>
      </w:pPr>
      <w:r w:rsidRPr="008638EA">
        <w:rPr>
          <w:rFonts w:ascii="Segoe UI" w:hAnsi="Segoe UI" w:cs="Segoe UI"/>
          <w:color w:val="000000"/>
          <w:sz w:val="24"/>
          <w:szCs w:val="24"/>
          <w:lang w:eastAsia="ru-RU"/>
        </w:rPr>
        <w:t>- для включения в состав членов саморегулируемой организации кадастровых инженеров не требуется прохождение стажировки и сдача теоретического экзамена;</w:t>
      </w:r>
    </w:p>
    <w:p w:rsidR="008638EA" w:rsidRPr="008638EA" w:rsidRDefault="008638EA" w:rsidP="008638EA">
      <w:pPr>
        <w:pStyle w:val="ConsPlusNormal"/>
        <w:ind w:firstLine="540"/>
        <w:contextualSpacing/>
        <w:jc w:val="both"/>
        <w:rPr>
          <w:rFonts w:ascii="Segoe UI" w:hAnsi="Segoe UI" w:cs="Segoe UI"/>
          <w:color w:val="000000"/>
          <w:sz w:val="24"/>
          <w:szCs w:val="24"/>
          <w:lang w:eastAsia="ru-RU"/>
        </w:rPr>
      </w:pPr>
      <w:r w:rsidRPr="008638EA">
        <w:rPr>
          <w:rFonts w:ascii="Segoe UI" w:hAnsi="Segoe UI" w:cs="Segoe UI"/>
          <w:color w:val="000000"/>
          <w:sz w:val="24"/>
          <w:szCs w:val="24"/>
          <w:lang w:eastAsia="ru-RU"/>
        </w:rPr>
        <w:t xml:space="preserve">- </w:t>
      </w:r>
      <w:r>
        <w:rPr>
          <w:rFonts w:ascii="Segoe UI" w:hAnsi="Segoe UI" w:cs="Segoe UI"/>
          <w:color w:val="000000"/>
          <w:sz w:val="24"/>
          <w:szCs w:val="24"/>
          <w:lang w:eastAsia="ru-RU"/>
        </w:rPr>
        <w:t xml:space="preserve"> </w:t>
      </w:r>
      <w:r w:rsidRPr="008638EA">
        <w:rPr>
          <w:rFonts w:ascii="Segoe UI" w:hAnsi="Segoe UI" w:cs="Segoe UI"/>
          <w:color w:val="000000"/>
          <w:sz w:val="24"/>
          <w:szCs w:val="24"/>
          <w:lang w:eastAsia="ru-RU"/>
        </w:rPr>
        <w:t>требование о наличии необходимого образования не применяется до 01.01.2020.</w:t>
      </w:r>
    </w:p>
    <w:p w:rsidR="008638EA" w:rsidRPr="008638EA" w:rsidRDefault="008638EA" w:rsidP="008638EA">
      <w:pPr>
        <w:ind w:right="-143" w:firstLine="708"/>
        <w:contextualSpacing/>
        <w:jc w:val="both"/>
        <w:rPr>
          <w:rFonts w:ascii="Segoe UI" w:hAnsi="Segoe UI" w:cs="Segoe UI"/>
        </w:rPr>
      </w:pPr>
      <w:r w:rsidRPr="008638EA">
        <w:rPr>
          <w:rFonts w:ascii="Segoe UI" w:hAnsi="Segoe UI" w:cs="Segoe UI"/>
          <w:color w:val="000000"/>
        </w:rPr>
        <w:t xml:space="preserve">Таким образом, с 1 декабря 2016 года </w:t>
      </w:r>
      <w:r w:rsidRPr="008638EA">
        <w:rPr>
          <w:rFonts w:ascii="Segoe UI" w:hAnsi="Segoe UI" w:cs="Segoe UI"/>
        </w:rPr>
        <w:t>кадастровые инженеры,</w:t>
      </w:r>
      <w:r w:rsidRPr="008638EA">
        <w:rPr>
          <w:rFonts w:ascii="Segoe UI" w:hAnsi="Segoe UI" w:cs="Segoe UI"/>
          <w:color w:val="000000"/>
        </w:rPr>
        <w:t xml:space="preserve"> не являющиеся членами зарегистрированных СРО, не смогут заниматься профессиональной деятельностью.</w:t>
      </w:r>
      <w:r w:rsidRPr="008638EA">
        <w:rPr>
          <w:rFonts w:ascii="Segoe UI" w:hAnsi="Segoe UI" w:cs="Segoe UI"/>
        </w:rPr>
        <w:t xml:space="preserve"> </w:t>
      </w:r>
      <w:r w:rsidRPr="008638EA">
        <w:rPr>
          <w:rFonts w:ascii="Segoe UI" w:hAnsi="Segoe UI" w:cs="Segoe UI"/>
          <w:color w:val="000000"/>
        </w:rPr>
        <w:t>Подготовленные (начиная с указанной даты) кадастровым инженером, не являющимся членом СРО, межевой план, технический план, акт обследования, при их подаче в Кадастровую палату по Красноярскому краю не будут подлежать дальнейшей обработке, а заявителю будет выдаваться решение об отказе в кадастровом учете.</w:t>
      </w:r>
    </w:p>
    <w:p w:rsidR="008638EA" w:rsidRPr="008638EA" w:rsidRDefault="008638EA" w:rsidP="008638EA">
      <w:pPr>
        <w:ind w:right="-143" w:firstLine="708"/>
        <w:contextualSpacing/>
        <w:jc w:val="both"/>
        <w:rPr>
          <w:rFonts w:ascii="Segoe UI" w:hAnsi="Segoe UI" w:cs="Segoe UI"/>
        </w:rPr>
      </w:pPr>
      <w:r w:rsidRPr="008638EA">
        <w:rPr>
          <w:rFonts w:ascii="Segoe UI" w:hAnsi="Segoe UI" w:cs="Segoe UI"/>
        </w:rPr>
        <w:t xml:space="preserve">Более того информацию о наименовании СРО, членом которой является кадастровый инженер необходимо указывать в подготовленных им с 1 декабря 2016 года включительно </w:t>
      </w:r>
      <w:r w:rsidRPr="008638EA">
        <w:rPr>
          <w:rFonts w:ascii="Segoe UI" w:hAnsi="Segoe UI" w:cs="Segoe UI"/>
          <w:color w:val="000000"/>
        </w:rPr>
        <w:t>документах в</w:t>
      </w:r>
      <w:r w:rsidRPr="008638EA">
        <w:rPr>
          <w:rFonts w:ascii="Segoe UI" w:hAnsi="Segoe UI" w:cs="Segoe UI"/>
        </w:rPr>
        <w:t xml:space="preserve"> разделе «Заключение кадастрового инженера». В случае отсутствия указанной информации Кадастровой палатой по Красноярскому краю будет принято решение об отказе в осуществлении кадастрового учета на основании пункта 7 части 2 статьи 27 Закона о кадастре.    </w:t>
      </w:r>
    </w:p>
    <w:p w:rsidR="008638EA" w:rsidRPr="008638EA" w:rsidRDefault="008638EA" w:rsidP="008638EA">
      <w:pPr>
        <w:ind w:right="-143" w:firstLine="708"/>
        <w:contextualSpacing/>
        <w:jc w:val="both"/>
        <w:rPr>
          <w:rFonts w:ascii="Segoe UI" w:hAnsi="Segoe UI" w:cs="Segoe UI"/>
        </w:rPr>
      </w:pPr>
      <w:r w:rsidRPr="008638EA">
        <w:rPr>
          <w:rFonts w:ascii="Segoe UI" w:hAnsi="Segoe UI" w:cs="Segoe UI"/>
          <w:color w:val="000000"/>
        </w:rPr>
        <w:t xml:space="preserve">Во избежание случаев принятия решений об отказе, связанных как с членством кадастрового инженера в СРО, так и с другими факторами, заказчик </w:t>
      </w:r>
      <w:r w:rsidRPr="008638EA">
        <w:rPr>
          <w:rFonts w:ascii="Segoe UI" w:hAnsi="Segoe UI" w:cs="Segoe UI"/>
        </w:rPr>
        <w:t>перед заключением договора о выполнении кадастровых работ</w:t>
      </w:r>
      <w:r w:rsidRPr="008638EA">
        <w:rPr>
          <w:rFonts w:ascii="Segoe UI" w:hAnsi="Segoe UI" w:cs="Segoe UI"/>
          <w:color w:val="000000"/>
        </w:rPr>
        <w:t xml:space="preserve"> может </w:t>
      </w:r>
      <w:r w:rsidRPr="008638EA">
        <w:rPr>
          <w:rFonts w:ascii="Segoe UI" w:hAnsi="Segoe UI" w:cs="Segoe UI"/>
        </w:rPr>
        <w:t xml:space="preserve">проверить сведения о кадастровом инженере, включая информацию о количестве решений о государственном кадастровом учете и об отказе в осуществлении государственного кадастрового учета, принятых филиалом по результатам осуществляемой им деятельности и выбрать наиболее </w:t>
      </w:r>
      <w:r w:rsidRPr="008638EA">
        <w:rPr>
          <w:rFonts w:ascii="Segoe UI" w:hAnsi="Segoe UI" w:cs="Segoe UI"/>
        </w:rPr>
        <w:lastRenderedPageBreak/>
        <w:t xml:space="preserve">соответствующую своим запросам кандидатуру исполнителя. Вся необходимая для этого информация содержится в </w:t>
      </w:r>
      <w:r w:rsidRPr="008638EA">
        <w:rPr>
          <w:rFonts w:ascii="Segoe UI" w:hAnsi="Segoe UI" w:cs="Segoe UI"/>
          <w:b/>
        </w:rPr>
        <w:t>государственном реестре кадастровых инженеров</w:t>
      </w:r>
      <w:r w:rsidRPr="008638EA">
        <w:rPr>
          <w:rFonts w:ascii="Segoe UI" w:hAnsi="Segoe UI" w:cs="Segoe UI"/>
        </w:rPr>
        <w:t xml:space="preserve">. </w:t>
      </w:r>
    </w:p>
    <w:p w:rsidR="008638EA" w:rsidRPr="008638EA" w:rsidRDefault="008638EA" w:rsidP="008638EA">
      <w:pPr>
        <w:ind w:right="-143" w:firstLine="708"/>
        <w:contextualSpacing/>
        <w:jc w:val="both"/>
        <w:rPr>
          <w:rFonts w:ascii="Segoe UI" w:hAnsi="Segoe UI" w:cs="Segoe UI"/>
        </w:rPr>
      </w:pPr>
      <w:r w:rsidRPr="008638EA">
        <w:rPr>
          <w:rFonts w:ascii="Segoe UI" w:hAnsi="Segoe UI" w:cs="Segoe UI"/>
        </w:rPr>
        <w:t xml:space="preserve">Воспользоваться данным реестром несложно. Для этого на официальном сайте Росреестра </w:t>
      </w:r>
      <w:hyperlink r:id="rId8" w:history="1">
        <w:r w:rsidRPr="008638EA">
          <w:rPr>
            <w:rStyle w:val="a7"/>
            <w:rFonts w:ascii="Segoe UI" w:hAnsi="Segoe UI" w:cs="Segoe UI"/>
            <w:b/>
          </w:rPr>
          <w:t>www.rosreestr.ru</w:t>
        </w:r>
      </w:hyperlink>
      <w:r w:rsidRPr="008638EA">
        <w:rPr>
          <w:rFonts w:ascii="Segoe UI" w:hAnsi="Segoe UI" w:cs="Segoe UI"/>
        </w:rPr>
        <w:t xml:space="preserve"> необходимо открыть вкладку «Справочная информация по объектам недвижимости в режиме </w:t>
      </w:r>
      <w:r w:rsidRPr="008638EA">
        <w:rPr>
          <w:rFonts w:ascii="Segoe UI" w:hAnsi="Segoe UI" w:cs="Segoe UI"/>
          <w:lang w:val="en-US"/>
        </w:rPr>
        <w:t>online</w:t>
      </w:r>
      <w:r w:rsidRPr="008638EA">
        <w:rPr>
          <w:rFonts w:ascii="Segoe UI" w:hAnsi="Segoe UI" w:cs="Segoe UI"/>
        </w:rPr>
        <w:t>», выбрать сервис «Реестр кадастровых инженеров» и далее, с помощью расширенной фильтрации списка, заполнить поля с интересующими параметрами. При этом обращаем внимание на обязательность (при «Фильтрации списка по СРО») указания значения «Да» из выпадающего списка в поле «Членство в СРО».</w:t>
      </w:r>
    </w:p>
    <w:p w:rsidR="008638EA" w:rsidRPr="008638EA" w:rsidRDefault="008638EA" w:rsidP="008638EA">
      <w:pPr>
        <w:pBdr>
          <w:bottom w:val="single" w:sz="12" w:space="1" w:color="auto"/>
        </w:pBdr>
        <w:ind w:right="-143" w:firstLine="708"/>
        <w:contextualSpacing/>
        <w:jc w:val="both"/>
        <w:rPr>
          <w:rFonts w:ascii="Segoe UI" w:hAnsi="Segoe UI" w:cs="Segoe UI"/>
        </w:rPr>
      </w:pPr>
      <w:r w:rsidRPr="008638EA">
        <w:rPr>
          <w:rFonts w:ascii="Segoe UI" w:hAnsi="Segoe UI" w:cs="Segoe UI"/>
        </w:rPr>
        <w:t xml:space="preserve">В случае необходимости получения информации о количестве решений об осуществлении кадастрового учета и об отказе в осуществлении кадастрового учета, связанных с подготовленными кадастровым инженером межевым планом, техническим планом, актом обследования используйте «Фильтрацию списка по РПД» (результат профессиональной деятельности).  </w:t>
      </w:r>
    </w:p>
    <w:p w:rsidR="00D36E9E" w:rsidRPr="008638EA" w:rsidRDefault="00D36E9E" w:rsidP="008638EA">
      <w:pPr>
        <w:ind w:right="-143" w:firstLine="708"/>
        <w:contextualSpacing/>
        <w:jc w:val="both"/>
        <w:rPr>
          <w:rFonts w:ascii="Segoe UI" w:hAnsi="Segoe UI" w:cs="Segoe UI"/>
        </w:rPr>
      </w:pPr>
    </w:p>
    <w:p w:rsidR="004E16A7" w:rsidRPr="006F61A6" w:rsidRDefault="00A810F6" w:rsidP="00D36E9E">
      <w:pPr>
        <w:jc w:val="both"/>
        <w:rPr>
          <w:rFonts w:ascii="Segoe UI" w:hAnsi="Segoe UI" w:cs="Segoe UI"/>
          <w:b/>
          <w:sz w:val="18"/>
          <w:szCs w:val="18"/>
        </w:rPr>
      </w:pPr>
      <w:r w:rsidRPr="006F61A6">
        <w:rPr>
          <w:rFonts w:ascii="Segoe UI" w:hAnsi="Segoe UI" w:cs="Segoe UI"/>
          <w:b/>
          <w:sz w:val="18"/>
          <w:szCs w:val="18"/>
        </w:rPr>
        <w:t>Контакты для СМИ</w:t>
      </w:r>
    </w:p>
    <w:p w:rsidR="00A810F6" w:rsidRPr="006F61A6" w:rsidRDefault="00A810F6" w:rsidP="00A810F6">
      <w:pPr>
        <w:ind w:right="-143"/>
        <w:rPr>
          <w:rFonts w:ascii="Segoe UI" w:hAnsi="Segoe UI" w:cs="Segoe UI"/>
          <w:sz w:val="18"/>
          <w:szCs w:val="18"/>
        </w:rPr>
      </w:pPr>
      <w:r w:rsidRPr="006F61A6">
        <w:rPr>
          <w:rFonts w:ascii="Segoe UI" w:hAnsi="Segoe UI" w:cs="Segoe UI"/>
          <w:sz w:val="18"/>
          <w:szCs w:val="18"/>
        </w:rPr>
        <w:t>Филиал ФГБУ «ФКП Росреестра» по Красноярскому краю</w:t>
      </w:r>
    </w:p>
    <w:p w:rsidR="00A810F6" w:rsidRDefault="00A810F6" w:rsidP="00A810F6">
      <w:pPr>
        <w:ind w:right="-143"/>
        <w:rPr>
          <w:rFonts w:ascii="Segoe UI" w:hAnsi="Segoe UI" w:cs="Segoe UI"/>
          <w:sz w:val="18"/>
          <w:szCs w:val="18"/>
        </w:rPr>
      </w:pPr>
      <w:r w:rsidRPr="006F61A6">
        <w:rPr>
          <w:rFonts w:ascii="Segoe UI" w:hAnsi="Segoe UI" w:cs="Segoe UI"/>
          <w:sz w:val="18"/>
          <w:szCs w:val="18"/>
        </w:rPr>
        <w:t>660018, Красноярск, а/я 2452</w:t>
      </w:r>
    </w:p>
    <w:p w:rsidR="00A810F6" w:rsidRPr="006F61A6" w:rsidRDefault="00A810F6" w:rsidP="00A810F6">
      <w:pPr>
        <w:ind w:right="-143"/>
        <w:rPr>
          <w:rFonts w:ascii="Segoe UI" w:hAnsi="Segoe UI" w:cs="Segoe UI"/>
          <w:sz w:val="18"/>
          <w:szCs w:val="18"/>
        </w:rPr>
      </w:pPr>
    </w:p>
    <w:p w:rsidR="00A810F6" w:rsidRPr="006F61A6" w:rsidRDefault="00A810F6" w:rsidP="00A810F6">
      <w:pPr>
        <w:ind w:right="-143"/>
        <w:rPr>
          <w:rFonts w:ascii="Segoe UI" w:hAnsi="Segoe UI" w:cs="Segoe UI"/>
          <w:sz w:val="18"/>
          <w:szCs w:val="18"/>
        </w:rPr>
      </w:pPr>
      <w:r>
        <w:rPr>
          <w:rFonts w:ascii="Segoe UI" w:hAnsi="Segoe UI" w:cs="Segoe UI"/>
          <w:sz w:val="18"/>
          <w:szCs w:val="18"/>
        </w:rPr>
        <w:t>Елена Нацибулина</w:t>
      </w:r>
    </w:p>
    <w:p w:rsidR="00A810F6" w:rsidRDefault="00A810F6" w:rsidP="00A810F6">
      <w:pPr>
        <w:ind w:right="-143"/>
        <w:rPr>
          <w:rFonts w:ascii="Segoe UI" w:hAnsi="Segoe UI" w:cs="Segoe UI"/>
          <w:sz w:val="18"/>
          <w:szCs w:val="18"/>
        </w:rPr>
      </w:pPr>
      <w:r w:rsidRPr="006F61A6">
        <w:rPr>
          <w:rFonts w:ascii="Segoe UI" w:hAnsi="Segoe UI" w:cs="Segoe UI"/>
          <w:sz w:val="18"/>
          <w:szCs w:val="18"/>
        </w:rPr>
        <w:t xml:space="preserve">+7 391 228-66-70 (доб. </w:t>
      </w:r>
      <w:r>
        <w:rPr>
          <w:rFonts w:ascii="Segoe UI" w:hAnsi="Segoe UI" w:cs="Segoe UI"/>
          <w:sz w:val="18"/>
          <w:szCs w:val="18"/>
        </w:rPr>
        <w:t>2224</w:t>
      </w:r>
      <w:r w:rsidRPr="006F61A6">
        <w:rPr>
          <w:rFonts w:ascii="Segoe UI" w:hAnsi="Segoe UI" w:cs="Segoe UI"/>
          <w:sz w:val="18"/>
          <w:szCs w:val="18"/>
        </w:rPr>
        <w:t>)</w:t>
      </w:r>
    </w:p>
    <w:p w:rsidR="00AE2C7A" w:rsidRDefault="00AE2C7A" w:rsidP="00A810F6">
      <w:pPr>
        <w:ind w:right="-143"/>
        <w:rPr>
          <w:rFonts w:ascii="Segoe UI" w:hAnsi="Segoe UI" w:cs="Segoe UI"/>
          <w:sz w:val="18"/>
          <w:szCs w:val="18"/>
        </w:rPr>
      </w:pPr>
    </w:p>
    <w:p w:rsidR="00FA43FA" w:rsidRDefault="00FA43FA" w:rsidP="00A810F6">
      <w:pPr>
        <w:ind w:right="-143"/>
        <w:rPr>
          <w:rFonts w:ascii="Segoe UI" w:hAnsi="Segoe UI" w:cs="Segoe UI"/>
          <w:sz w:val="18"/>
          <w:szCs w:val="18"/>
        </w:rPr>
      </w:pPr>
      <w:r>
        <w:rPr>
          <w:rFonts w:ascii="Segoe UI" w:hAnsi="Segoe UI" w:cs="Segoe UI"/>
          <w:sz w:val="18"/>
          <w:szCs w:val="18"/>
        </w:rPr>
        <w:t xml:space="preserve">Владислав Чередов </w:t>
      </w:r>
    </w:p>
    <w:p w:rsidR="00FA43FA" w:rsidRDefault="00FA43FA" w:rsidP="00A810F6">
      <w:pPr>
        <w:ind w:right="-143"/>
        <w:rPr>
          <w:rFonts w:ascii="Segoe UI" w:hAnsi="Segoe UI" w:cs="Segoe UI"/>
          <w:sz w:val="18"/>
          <w:szCs w:val="18"/>
        </w:rPr>
      </w:pPr>
      <w:r w:rsidRPr="006F61A6">
        <w:rPr>
          <w:rFonts w:ascii="Segoe UI" w:hAnsi="Segoe UI" w:cs="Segoe UI"/>
          <w:sz w:val="18"/>
          <w:szCs w:val="18"/>
        </w:rPr>
        <w:t xml:space="preserve">+7 391 228-66-70 (доб. </w:t>
      </w:r>
      <w:r>
        <w:rPr>
          <w:rFonts w:ascii="Segoe UI" w:hAnsi="Segoe UI" w:cs="Segoe UI"/>
          <w:sz w:val="18"/>
          <w:szCs w:val="18"/>
        </w:rPr>
        <w:t>2433</w:t>
      </w:r>
      <w:r w:rsidRPr="006F61A6">
        <w:rPr>
          <w:rFonts w:ascii="Segoe UI" w:hAnsi="Segoe UI" w:cs="Segoe UI"/>
          <w:sz w:val="18"/>
          <w:szCs w:val="18"/>
        </w:rPr>
        <w:t>)</w:t>
      </w:r>
    </w:p>
    <w:p w:rsidR="00AE2C7A" w:rsidRDefault="00AE2C7A" w:rsidP="00A810F6">
      <w:pPr>
        <w:ind w:right="-143"/>
        <w:rPr>
          <w:rFonts w:ascii="Segoe UI" w:hAnsi="Segoe UI" w:cs="Segoe UI"/>
          <w:sz w:val="18"/>
          <w:szCs w:val="18"/>
        </w:rPr>
      </w:pPr>
    </w:p>
    <w:p w:rsidR="00776E03" w:rsidRPr="00E9493E" w:rsidRDefault="00353D28">
      <w:pPr>
        <w:ind w:right="-143"/>
        <w:rPr>
          <w:rFonts w:ascii="Segoe UI" w:hAnsi="Segoe UI" w:cs="Segoe UI"/>
          <w:sz w:val="18"/>
          <w:szCs w:val="18"/>
        </w:rPr>
      </w:pPr>
      <w:hyperlink r:id="rId9" w:history="1">
        <w:r w:rsidR="00A810F6">
          <w:rPr>
            <w:rStyle w:val="a7"/>
            <w:rFonts w:ascii="Segoe UI" w:hAnsi="Segoe UI" w:cs="Segoe UI"/>
            <w:sz w:val="18"/>
            <w:szCs w:val="18"/>
          </w:rPr>
          <w:t>p</w:t>
        </w:r>
        <w:r w:rsidR="00A810F6">
          <w:rPr>
            <w:rStyle w:val="a7"/>
            <w:rFonts w:ascii="Segoe UI" w:hAnsi="Segoe UI" w:cs="Segoe UI"/>
            <w:sz w:val="18"/>
            <w:szCs w:val="18"/>
            <w:lang w:val="en-US"/>
          </w:rPr>
          <w:t>ress</w:t>
        </w:r>
        <w:r w:rsidR="00A810F6" w:rsidRPr="006F61A6">
          <w:rPr>
            <w:rStyle w:val="a7"/>
            <w:rFonts w:ascii="Segoe UI" w:hAnsi="Segoe UI" w:cs="Segoe UI"/>
            <w:sz w:val="18"/>
            <w:szCs w:val="18"/>
          </w:rPr>
          <w:t>a@u24.rosreestr.ru</w:t>
        </w:r>
      </w:hyperlink>
    </w:p>
    <w:sectPr w:rsidR="00776E03" w:rsidRPr="00E9493E" w:rsidSect="00BD207A">
      <w:footerReference w:type="default" r:id="rId10"/>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2EF" w:rsidRDefault="005702EF">
      <w:r>
        <w:separator/>
      </w:r>
    </w:p>
  </w:endnote>
  <w:endnote w:type="continuationSeparator" w:id="0">
    <w:p w:rsidR="005702EF" w:rsidRDefault="005702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2EF" w:rsidRPr="0047405C" w:rsidRDefault="005702EF" w:rsidP="008F3146">
    <w:pPr>
      <w:pStyle w:val="a3"/>
      <w:rPr>
        <w:sz w:val="16"/>
        <w:szCs w:val="16"/>
      </w:rPr>
    </w:pPr>
    <w:r>
      <w:rPr>
        <w:sz w:val="16"/>
        <w:szCs w:val="16"/>
      </w:rPr>
      <w:t xml:space="preserve">Филиал </w:t>
    </w:r>
    <w:r w:rsidRPr="0047405C">
      <w:rPr>
        <w:sz w:val="16"/>
        <w:szCs w:val="16"/>
      </w:rPr>
      <w:t>ФГ</w:t>
    </w:r>
    <w:r>
      <w:rPr>
        <w:sz w:val="16"/>
        <w:szCs w:val="16"/>
      </w:rPr>
      <w:t>Б</w:t>
    </w:r>
    <w:r w:rsidRPr="0047405C">
      <w:rPr>
        <w:sz w:val="16"/>
        <w:szCs w:val="16"/>
      </w:rPr>
      <w:t xml:space="preserve">У </w:t>
    </w:r>
    <w:r>
      <w:rPr>
        <w:sz w:val="16"/>
        <w:szCs w:val="16"/>
      </w:rPr>
      <w:t>«Ф</w:t>
    </w:r>
    <w:r w:rsidRPr="0047405C">
      <w:rPr>
        <w:sz w:val="16"/>
        <w:szCs w:val="16"/>
      </w:rPr>
      <w:t xml:space="preserve">КП </w:t>
    </w:r>
    <w:r>
      <w:rPr>
        <w:sz w:val="16"/>
        <w:szCs w:val="16"/>
      </w:rPr>
      <w:t>Росреестра» по КК</w:t>
    </w:r>
  </w:p>
  <w:p w:rsidR="005702EF" w:rsidRPr="0047405C" w:rsidRDefault="00353D28">
    <w:pPr>
      <w:pStyle w:val="a3"/>
      <w:rPr>
        <w:sz w:val="16"/>
        <w:szCs w:val="16"/>
      </w:rPr>
    </w:pPr>
    <w:r w:rsidRPr="0047405C">
      <w:rPr>
        <w:sz w:val="16"/>
        <w:szCs w:val="16"/>
      </w:rPr>
      <w:fldChar w:fldCharType="begin"/>
    </w:r>
    <w:r w:rsidR="005702EF" w:rsidRPr="0047405C">
      <w:rPr>
        <w:sz w:val="16"/>
        <w:szCs w:val="16"/>
      </w:rPr>
      <w:instrText xml:space="preserve"> DATE \@ "dd.MM.yyyy" </w:instrText>
    </w:r>
    <w:r w:rsidRPr="0047405C">
      <w:rPr>
        <w:sz w:val="16"/>
        <w:szCs w:val="16"/>
      </w:rPr>
      <w:fldChar w:fldCharType="separate"/>
    </w:r>
    <w:r w:rsidR="00893F9B">
      <w:rPr>
        <w:noProof/>
        <w:sz w:val="16"/>
        <w:szCs w:val="16"/>
      </w:rPr>
      <w:t>14.11.2016</w:t>
    </w:r>
    <w:r w:rsidRPr="0047405C">
      <w:rPr>
        <w:sz w:val="16"/>
        <w:szCs w:val="16"/>
      </w:rPr>
      <w:fldChar w:fldCharType="end"/>
    </w:r>
    <w:r w:rsidR="005702EF" w:rsidRPr="0047405C">
      <w:rPr>
        <w:sz w:val="16"/>
        <w:szCs w:val="16"/>
      </w:rPr>
      <w:t xml:space="preserve"> </w:t>
    </w:r>
    <w:r w:rsidRPr="0047405C">
      <w:rPr>
        <w:sz w:val="16"/>
        <w:szCs w:val="16"/>
      </w:rPr>
      <w:fldChar w:fldCharType="begin"/>
    </w:r>
    <w:r w:rsidR="005702EF" w:rsidRPr="0047405C">
      <w:rPr>
        <w:sz w:val="16"/>
        <w:szCs w:val="16"/>
      </w:rPr>
      <w:instrText xml:space="preserve"> TIME \@ "H:mm:ss" </w:instrText>
    </w:r>
    <w:r w:rsidRPr="0047405C">
      <w:rPr>
        <w:sz w:val="16"/>
        <w:szCs w:val="16"/>
      </w:rPr>
      <w:fldChar w:fldCharType="separate"/>
    </w:r>
    <w:r w:rsidR="00893F9B">
      <w:rPr>
        <w:noProof/>
        <w:sz w:val="16"/>
        <w:szCs w:val="16"/>
      </w:rPr>
      <w:t>10:53:23</w:t>
    </w:r>
    <w:r w:rsidRPr="0047405C">
      <w:rPr>
        <w:sz w:val="16"/>
        <w:szCs w:val="16"/>
      </w:rPr>
      <w:fldChar w:fldCharType="end"/>
    </w:r>
    <w:r w:rsidR="005702EF" w:rsidRPr="0047405C">
      <w:rPr>
        <w:sz w:val="16"/>
        <w:szCs w:val="16"/>
      </w:rPr>
      <w:t xml:space="preserve">                                    </w:t>
    </w:r>
    <w:r w:rsidR="005702EF">
      <w:rPr>
        <w:sz w:val="16"/>
        <w:szCs w:val="16"/>
      </w:rPr>
      <w:t xml:space="preserve">   </w:t>
    </w:r>
    <w:r w:rsidR="005702EF" w:rsidRPr="0047405C">
      <w:rPr>
        <w:sz w:val="16"/>
        <w:szCs w:val="16"/>
      </w:rPr>
      <w:t xml:space="preserve">          </w:t>
    </w:r>
    <w:r w:rsidR="005702EF">
      <w:rPr>
        <w:sz w:val="16"/>
        <w:szCs w:val="16"/>
      </w:rPr>
      <w:t xml:space="preserve">                          </w:t>
    </w:r>
    <w:r w:rsidR="005702EF" w:rsidRPr="0047405C">
      <w:rPr>
        <w:sz w:val="16"/>
        <w:szCs w:val="16"/>
      </w:rPr>
      <w:t xml:space="preserve"> </w:t>
    </w:r>
    <w:r w:rsidR="005702EF" w:rsidRPr="0047405C">
      <w:rPr>
        <w:sz w:val="16"/>
        <w:szCs w:val="16"/>
      </w:rPr>
      <w:tab/>
      <w:t xml:space="preserve">              </w:t>
    </w:r>
    <w:r w:rsidRPr="0047405C">
      <w:rPr>
        <w:rStyle w:val="a5"/>
        <w:sz w:val="16"/>
        <w:szCs w:val="16"/>
      </w:rPr>
      <w:fldChar w:fldCharType="begin"/>
    </w:r>
    <w:r w:rsidR="005702EF" w:rsidRPr="0047405C">
      <w:rPr>
        <w:rStyle w:val="a5"/>
        <w:sz w:val="16"/>
        <w:szCs w:val="16"/>
      </w:rPr>
      <w:instrText xml:space="preserve"> PAGE </w:instrText>
    </w:r>
    <w:r w:rsidRPr="0047405C">
      <w:rPr>
        <w:rStyle w:val="a5"/>
        <w:sz w:val="16"/>
        <w:szCs w:val="16"/>
      </w:rPr>
      <w:fldChar w:fldCharType="separate"/>
    </w:r>
    <w:r w:rsidR="00893F9B">
      <w:rPr>
        <w:rStyle w:val="a5"/>
        <w:noProof/>
        <w:sz w:val="16"/>
        <w:szCs w:val="16"/>
      </w:rPr>
      <w:t>2</w:t>
    </w:r>
    <w:r w:rsidRPr="0047405C">
      <w:rPr>
        <w:rStyle w:val="a5"/>
        <w:sz w:val="16"/>
        <w:szCs w:val="16"/>
      </w:rPr>
      <w:fldChar w:fldCharType="end"/>
    </w:r>
    <w:r w:rsidR="005702EF" w:rsidRPr="0047405C">
      <w:rPr>
        <w:rStyle w:val="a5"/>
        <w:sz w:val="16"/>
        <w:szCs w:val="16"/>
      </w:rPr>
      <w:t xml:space="preserve"> из </w:t>
    </w:r>
    <w:r w:rsidRPr="0047405C">
      <w:rPr>
        <w:rStyle w:val="a5"/>
        <w:sz w:val="16"/>
        <w:szCs w:val="16"/>
      </w:rPr>
      <w:fldChar w:fldCharType="begin"/>
    </w:r>
    <w:r w:rsidR="005702EF" w:rsidRPr="0047405C">
      <w:rPr>
        <w:rStyle w:val="a5"/>
        <w:sz w:val="16"/>
        <w:szCs w:val="16"/>
      </w:rPr>
      <w:instrText xml:space="preserve"> NUMPAGES </w:instrText>
    </w:r>
    <w:r w:rsidRPr="0047405C">
      <w:rPr>
        <w:rStyle w:val="a5"/>
        <w:sz w:val="16"/>
        <w:szCs w:val="16"/>
      </w:rPr>
      <w:fldChar w:fldCharType="separate"/>
    </w:r>
    <w:r w:rsidR="00893F9B">
      <w:rPr>
        <w:rStyle w:val="a5"/>
        <w:noProof/>
        <w:sz w:val="16"/>
        <w:szCs w:val="16"/>
      </w:rPr>
      <w:t>2</w:t>
    </w:r>
    <w:r w:rsidRPr="0047405C">
      <w:rPr>
        <w:rStyle w:val="a5"/>
        <w:sz w:val="16"/>
        <w:szCs w:val="16"/>
      </w:rPr>
      <w:fldChar w:fldCharType="end"/>
    </w:r>
    <w:r w:rsidR="005702EF" w:rsidRPr="0047405C">
      <w:rPr>
        <w:rStyle w:val="a5"/>
        <w:sz w:val="16"/>
        <w:szCs w:val="16"/>
      </w:rPr>
      <w:t xml:space="preserve">                                        </w:t>
    </w:r>
    <w:r w:rsidR="005702EF">
      <w:rPr>
        <w:rStyle w:val="a5"/>
        <w:sz w:val="16"/>
        <w:szCs w:val="16"/>
      </w:rPr>
      <w:t xml:space="preserve">                    </w:t>
    </w:r>
    <w:r w:rsidR="005702EF" w:rsidRPr="0047405C">
      <w:rPr>
        <w:rStyle w:val="a5"/>
        <w:sz w:val="16"/>
        <w:szCs w:val="16"/>
      </w:rPr>
      <w:t xml:space="preserve">               </w:t>
    </w:r>
    <w:r w:rsidR="005702EF">
      <w:rPr>
        <w:rStyle w:val="a5"/>
        <w:sz w:val="16"/>
        <w:szCs w:val="16"/>
      </w:rPr>
      <w:t xml:space="preserve">   </w:t>
    </w:r>
    <w:r w:rsidR="005702EF" w:rsidRPr="0047405C">
      <w:rPr>
        <w:rStyle w:val="a5"/>
        <w:sz w:val="16"/>
        <w:szCs w:val="16"/>
      </w:rPr>
      <w:t xml:space="preserve">                 бланк для сайта</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2EF" w:rsidRDefault="005702EF">
      <w:r>
        <w:separator/>
      </w:r>
    </w:p>
  </w:footnote>
  <w:footnote w:type="continuationSeparator" w:id="0">
    <w:p w:rsidR="005702EF" w:rsidRDefault="005702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A62AB"/>
    <w:multiLevelType w:val="hybridMultilevel"/>
    <w:tmpl w:val="F04422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D9A081A"/>
    <w:multiLevelType w:val="hybridMultilevel"/>
    <w:tmpl w:val="0206E01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44873FE2"/>
    <w:multiLevelType w:val="hybridMultilevel"/>
    <w:tmpl w:val="2A22B4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D9C3DA7"/>
    <w:multiLevelType w:val="multilevel"/>
    <w:tmpl w:val="04603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1234C"/>
    <w:rsid w:val="0000526C"/>
    <w:rsid w:val="0001776F"/>
    <w:rsid w:val="0002329D"/>
    <w:rsid w:val="00056F51"/>
    <w:rsid w:val="00086716"/>
    <w:rsid w:val="0009726D"/>
    <w:rsid w:val="000A0AD2"/>
    <w:rsid w:val="000C2F4A"/>
    <w:rsid w:val="000F28F6"/>
    <w:rsid w:val="001062B2"/>
    <w:rsid w:val="00111575"/>
    <w:rsid w:val="001242E2"/>
    <w:rsid w:val="00125F0A"/>
    <w:rsid w:val="001306D7"/>
    <w:rsid w:val="00153D4C"/>
    <w:rsid w:val="00155373"/>
    <w:rsid w:val="00160B73"/>
    <w:rsid w:val="001634A3"/>
    <w:rsid w:val="00180C15"/>
    <w:rsid w:val="00196CF5"/>
    <w:rsid w:val="001D0614"/>
    <w:rsid w:val="001E53D7"/>
    <w:rsid w:val="001F3B81"/>
    <w:rsid w:val="001F48E9"/>
    <w:rsid w:val="001F65D2"/>
    <w:rsid w:val="001F771C"/>
    <w:rsid w:val="00212EDB"/>
    <w:rsid w:val="002342D5"/>
    <w:rsid w:val="00241D5E"/>
    <w:rsid w:val="002460DC"/>
    <w:rsid w:val="00246413"/>
    <w:rsid w:val="00251DE5"/>
    <w:rsid w:val="00284B4F"/>
    <w:rsid w:val="00286D34"/>
    <w:rsid w:val="002B6103"/>
    <w:rsid w:val="002C04B1"/>
    <w:rsid w:val="002D3E84"/>
    <w:rsid w:val="002D6D5F"/>
    <w:rsid w:val="002F430E"/>
    <w:rsid w:val="0031234C"/>
    <w:rsid w:val="00313D3B"/>
    <w:rsid w:val="00323BB1"/>
    <w:rsid w:val="0033571D"/>
    <w:rsid w:val="003522FD"/>
    <w:rsid w:val="00353D28"/>
    <w:rsid w:val="00374E39"/>
    <w:rsid w:val="003A0744"/>
    <w:rsid w:val="003A3240"/>
    <w:rsid w:val="003A4E56"/>
    <w:rsid w:val="003C58BF"/>
    <w:rsid w:val="003D5743"/>
    <w:rsid w:val="003D58C6"/>
    <w:rsid w:val="003E29FC"/>
    <w:rsid w:val="003F1991"/>
    <w:rsid w:val="00445AF0"/>
    <w:rsid w:val="00446409"/>
    <w:rsid w:val="0045493A"/>
    <w:rsid w:val="00496E56"/>
    <w:rsid w:val="0049784C"/>
    <w:rsid w:val="004A30B1"/>
    <w:rsid w:val="004D0619"/>
    <w:rsid w:val="004E16A7"/>
    <w:rsid w:val="004E392E"/>
    <w:rsid w:val="004F2B7F"/>
    <w:rsid w:val="004F596E"/>
    <w:rsid w:val="00504D6E"/>
    <w:rsid w:val="00530C9D"/>
    <w:rsid w:val="00561872"/>
    <w:rsid w:val="005702EF"/>
    <w:rsid w:val="0059628A"/>
    <w:rsid w:val="005A3F05"/>
    <w:rsid w:val="005B66FF"/>
    <w:rsid w:val="005B7696"/>
    <w:rsid w:val="005C1D5B"/>
    <w:rsid w:val="005C551B"/>
    <w:rsid w:val="005D1875"/>
    <w:rsid w:val="005E3C2C"/>
    <w:rsid w:val="005E6F33"/>
    <w:rsid w:val="00604C78"/>
    <w:rsid w:val="00612990"/>
    <w:rsid w:val="006366A4"/>
    <w:rsid w:val="00641504"/>
    <w:rsid w:val="0065485A"/>
    <w:rsid w:val="006552E7"/>
    <w:rsid w:val="0067441B"/>
    <w:rsid w:val="006A16D1"/>
    <w:rsid w:val="006B5748"/>
    <w:rsid w:val="006C17C2"/>
    <w:rsid w:val="006C36D1"/>
    <w:rsid w:val="006D427A"/>
    <w:rsid w:val="006E62B2"/>
    <w:rsid w:val="00712F05"/>
    <w:rsid w:val="00762CED"/>
    <w:rsid w:val="007674F3"/>
    <w:rsid w:val="0077631C"/>
    <w:rsid w:val="00776E03"/>
    <w:rsid w:val="007841E9"/>
    <w:rsid w:val="007872A7"/>
    <w:rsid w:val="007910BC"/>
    <w:rsid w:val="00795EAE"/>
    <w:rsid w:val="00795FBE"/>
    <w:rsid w:val="007A1DEC"/>
    <w:rsid w:val="007A2B85"/>
    <w:rsid w:val="007A63D9"/>
    <w:rsid w:val="007F455E"/>
    <w:rsid w:val="007F4A47"/>
    <w:rsid w:val="00807B13"/>
    <w:rsid w:val="00811917"/>
    <w:rsid w:val="00822092"/>
    <w:rsid w:val="00837A79"/>
    <w:rsid w:val="008404FA"/>
    <w:rsid w:val="00852270"/>
    <w:rsid w:val="008638EA"/>
    <w:rsid w:val="00893F9B"/>
    <w:rsid w:val="008962D1"/>
    <w:rsid w:val="008C2657"/>
    <w:rsid w:val="008C586B"/>
    <w:rsid w:val="008E5B25"/>
    <w:rsid w:val="008F0A4A"/>
    <w:rsid w:val="008F3146"/>
    <w:rsid w:val="008F534B"/>
    <w:rsid w:val="008F629E"/>
    <w:rsid w:val="009006F0"/>
    <w:rsid w:val="00911DAA"/>
    <w:rsid w:val="009340EF"/>
    <w:rsid w:val="00957D1B"/>
    <w:rsid w:val="00977DAA"/>
    <w:rsid w:val="0098109B"/>
    <w:rsid w:val="00982B88"/>
    <w:rsid w:val="00984C5E"/>
    <w:rsid w:val="00993B92"/>
    <w:rsid w:val="009C6943"/>
    <w:rsid w:val="009D22A5"/>
    <w:rsid w:val="009E2A1B"/>
    <w:rsid w:val="00A270ED"/>
    <w:rsid w:val="00A46726"/>
    <w:rsid w:val="00A47437"/>
    <w:rsid w:val="00A64ADC"/>
    <w:rsid w:val="00A810F6"/>
    <w:rsid w:val="00AA09FF"/>
    <w:rsid w:val="00AC19F2"/>
    <w:rsid w:val="00AD1C33"/>
    <w:rsid w:val="00AE2C7A"/>
    <w:rsid w:val="00B0093A"/>
    <w:rsid w:val="00B20443"/>
    <w:rsid w:val="00B278F3"/>
    <w:rsid w:val="00B47908"/>
    <w:rsid w:val="00B622C6"/>
    <w:rsid w:val="00B7632B"/>
    <w:rsid w:val="00B91C6B"/>
    <w:rsid w:val="00BB0649"/>
    <w:rsid w:val="00BB160E"/>
    <w:rsid w:val="00BB5796"/>
    <w:rsid w:val="00BC4F7F"/>
    <w:rsid w:val="00BD207A"/>
    <w:rsid w:val="00BD5812"/>
    <w:rsid w:val="00BE72BF"/>
    <w:rsid w:val="00C14BEE"/>
    <w:rsid w:val="00C35A29"/>
    <w:rsid w:val="00C370A8"/>
    <w:rsid w:val="00C45C9A"/>
    <w:rsid w:val="00C50DD5"/>
    <w:rsid w:val="00C76390"/>
    <w:rsid w:val="00C77FB8"/>
    <w:rsid w:val="00CA0CD5"/>
    <w:rsid w:val="00CB19BA"/>
    <w:rsid w:val="00CB39C5"/>
    <w:rsid w:val="00CC5E19"/>
    <w:rsid w:val="00CD20DE"/>
    <w:rsid w:val="00CE41B9"/>
    <w:rsid w:val="00D07F01"/>
    <w:rsid w:val="00D105CF"/>
    <w:rsid w:val="00D15858"/>
    <w:rsid w:val="00D253A7"/>
    <w:rsid w:val="00D36E9E"/>
    <w:rsid w:val="00D45E2E"/>
    <w:rsid w:val="00D55007"/>
    <w:rsid w:val="00D55808"/>
    <w:rsid w:val="00D66CC5"/>
    <w:rsid w:val="00D875E8"/>
    <w:rsid w:val="00D92E37"/>
    <w:rsid w:val="00DD6019"/>
    <w:rsid w:val="00DF0260"/>
    <w:rsid w:val="00DF4D59"/>
    <w:rsid w:val="00E00099"/>
    <w:rsid w:val="00E15578"/>
    <w:rsid w:val="00E357B6"/>
    <w:rsid w:val="00E470B1"/>
    <w:rsid w:val="00E5352A"/>
    <w:rsid w:val="00E920E5"/>
    <w:rsid w:val="00E9493E"/>
    <w:rsid w:val="00EA3826"/>
    <w:rsid w:val="00EC089F"/>
    <w:rsid w:val="00ED2922"/>
    <w:rsid w:val="00ED403C"/>
    <w:rsid w:val="00EE0555"/>
    <w:rsid w:val="00EF2895"/>
    <w:rsid w:val="00EF56F2"/>
    <w:rsid w:val="00F31B15"/>
    <w:rsid w:val="00F3506B"/>
    <w:rsid w:val="00FA43FA"/>
    <w:rsid w:val="00FB1442"/>
    <w:rsid w:val="00FB5978"/>
    <w:rsid w:val="00FD1D16"/>
    <w:rsid w:val="00FD35BD"/>
    <w:rsid w:val="00FD51F4"/>
    <w:rsid w:val="00FE6455"/>
    <w:rsid w:val="00FF42C9"/>
    <w:rsid w:val="00FF73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2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E72BF"/>
    <w:pPr>
      <w:tabs>
        <w:tab w:val="center" w:pos="4677"/>
        <w:tab w:val="right" w:pos="9355"/>
      </w:tabs>
    </w:pPr>
  </w:style>
  <w:style w:type="character" w:customStyle="1" w:styleId="a4">
    <w:name w:val="Нижний колонтитул Знак"/>
    <w:basedOn w:val="a0"/>
    <w:link w:val="a3"/>
    <w:rsid w:val="00BE72BF"/>
    <w:rPr>
      <w:rFonts w:ascii="Times New Roman" w:eastAsia="Times New Roman" w:hAnsi="Times New Roman" w:cs="Times New Roman"/>
      <w:sz w:val="24"/>
      <w:szCs w:val="24"/>
      <w:lang w:eastAsia="ru-RU"/>
    </w:rPr>
  </w:style>
  <w:style w:type="character" w:styleId="a5">
    <w:name w:val="page number"/>
    <w:basedOn w:val="a0"/>
    <w:rsid w:val="00BE72BF"/>
  </w:style>
  <w:style w:type="paragraph" w:styleId="a6">
    <w:name w:val="List Paragraph"/>
    <w:basedOn w:val="a"/>
    <w:uiPriority w:val="34"/>
    <w:qFormat/>
    <w:rsid w:val="00BE72BF"/>
    <w:pPr>
      <w:ind w:left="708"/>
    </w:pPr>
  </w:style>
  <w:style w:type="character" w:styleId="a7">
    <w:name w:val="Hyperlink"/>
    <w:rsid w:val="00BE72BF"/>
    <w:rPr>
      <w:color w:val="0000FF"/>
      <w:u w:val="single"/>
    </w:rPr>
  </w:style>
  <w:style w:type="paragraph" w:styleId="a8">
    <w:name w:val="Balloon Text"/>
    <w:basedOn w:val="a"/>
    <w:link w:val="a9"/>
    <w:uiPriority w:val="99"/>
    <w:semiHidden/>
    <w:unhideWhenUsed/>
    <w:rsid w:val="00BE72BF"/>
    <w:rPr>
      <w:rFonts w:ascii="Tahoma" w:hAnsi="Tahoma" w:cs="Tahoma"/>
      <w:sz w:val="16"/>
      <w:szCs w:val="16"/>
    </w:rPr>
  </w:style>
  <w:style w:type="character" w:customStyle="1" w:styleId="a9">
    <w:name w:val="Текст выноски Знак"/>
    <w:basedOn w:val="a0"/>
    <w:link w:val="a8"/>
    <w:uiPriority w:val="99"/>
    <w:semiHidden/>
    <w:rsid w:val="00BE72BF"/>
    <w:rPr>
      <w:rFonts w:ascii="Tahoma" w:eastAsia="Times New Roman" w:hAnsi="Tahoma" w:cs="Tahoma"/>
      <w:sz w:val="16"/>
      <w:szCs w:val="16"/>
      <w:lang w:eastAsia="ru-RU"/>
    </w:rPr>
  </w:style>
  <w:style w:type="paragraph" w:customStyle="1" w:styleId="ConsPlusNormal">
    <w:name w:val="ConsPlusNormal"/>
    <w:rsid w:val="002460DC"/>
    <w:pPr>
      <w:autoSpaceDE w:val="0"/>
      <w:autoSpaceDN w:val="0"/>
      <w:adjustRightInd w:val="0"/>
      <w:spacing w:after="0" w:line="240" w:lineRule="auto"/>
    </w:pPr>
    <w:rPr>
      <w:rFonts w:ascii="Arial" w:hAnsi="Arial" w:cs="Arial"/>
      <w:sz w:val="20"/>
      <w:szCs w:val="20"/>
    </w:rPr>
  </w:style>
  <w:style w:type="paragraph" w:styleId="aa">
    <w:name w:val="No Spacing"/>
    <w:qFormat/>
    <w:rsid w:val="00C370A8"/>
    <w:pPr>
      <w:widowControl w:val="0"/>
      <w:suppressAutoHyphens/>
      <w:spacing w:after="0" w:line="240" w:lineRule="auto"/>
      <w:textAlignment w:val="baseline"/>
    </w:pPr>
    <w:rPr>
      <w:rFonts w:ascii="Calibri" w:eastAsia="SimSun" w:hAnsi="Calibri" w:cs="Calibri"/>
      <w:kern w:val="1"/>
      <w:lang w:eastAsia="zh-CN"/>
    </w:rPr>
  </w:style>
  <w:style w:type="character" w:customStyle="1" w:styleId="-">
    <w:name w:val="Интернет-ссылка"/>
    <w:basedOn w:val="a0"/>
    <w:uiPriority w:val="99"/>
    <w:unhideWhenUsed/>
    <w:rsid w:val="00AE2C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2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E72BF"/>
    <w:pPr>
      <w:tabs>
        <w:tab w:val="center" w:pos="4677"/>
        <w:tab w:val="right" w:pos="9355"/>
      </w:tabs>
    </w:pPr>
  </w:style>
  <w:style w:type="character" w:customStyle="1" w:styleId="a4">
    <w:name w:val="Нижний колонтитул Знак"/>
    <w:basedOn w:val="a0"/>
    <w:link w:val="a3"/>
    <w:rsid w:val="00BE72BF"/>
    <w:rPr>
      <w:rFonts w:ascii="Times New Roman" w:eastAsia="Times New Roman" w:hAnsi="Times New Roman" w:cs="Times New Roman"/>
      <w:sz w:val="24"/>
      <w:szCs w:val="24"/>
      <w:lang w:eastAsia="ru-RU"/>
    </w:rPr>
  </w:style>
  <w:style w:type="character" w:styleId="a5">
    <w:name w:val="page number"/>
    <w:basedOn w:val="a0"/>
    <w:rsid w:val="00BE72BF"/>
  </w:style>
  <w:style w:type="paragraph" w:styleId="a6">
    <w:name w:val="List Paragraph"/>
    <w:basedOn w:val="a"/>
    <w:uiPriority w:val="34"/>
    <w:qFormat/>
    <w:rsid w:val="00BE72BF"/>
    <w:pPr>
      <w:ind w:left="708"/>
    </w:pPr>
  </w:style>
  <w:style w:type="character" w:styleId="a7">
    <w:name w:val="Hyperlink"/>
    <w:rsid w:val="00BE72BF"/>
    <w:rPr>
      <w:color w:val="0000FF"/>
      <w:u w:val="single"/>
    </w:rPr>
  </w:style>
  <w:style w:type="paragraph" w:styleId="a8">
    <w:name w:val="Balloon Text"/>
    <w:basedOn w:val="a"/>
    <w:link w:val="a9"/>
    <w:uiPriority w:val="99"/>
    <w:semiHidden/>
    <w:unhideWhenUsed/>
    <w:rsid w:val="00BE72BF"/>
    <w:rPr>
      <w:rFonts w:ascii="Tahoma" w:hAnsi="Tahoma" w:cs="Tahoma"/>
      <w:sz w:val="16"/>
      <w:szCs w:val="16"/>
    </w:rPr>
  </w:style>
  <w:style w:type="character" w:customStyle="1" w:styleId="a9">
    <w:name w:val="Текст выноски Знак"/>
    <w:basedOn w:val="a0"/>
    <w:link w:val="a8"/>
    <w:uiPriority w:val="99"/>
    <w:semiHidden/>
    <w:rsid w:val="00BE72BF"/>
    <w:rPr>
      <w:rFonts w:ascii="Tahoma" w:eastAsia="Times New Roman" w:hAnsi="Tahoma" w:cs="Tahoma"/>
      <w:sz w:val="16"/>
      <w:szCs w:val="16"/>
      <w:lang w:eastAsia="ru-RU"/>
    </w:rPr>
  </w:style>
  <w:style w:type="paragraph" w:customStyle="1" w:styleId="ConsPlusNormal">
    <w:name w:val="ConsPlusNormal"/>
    <w:rsid w:val="002460DC"/>
    <w:pPr>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330066961">
      <w:bodyDiv w:val="1"/>
      <w:marLeft w:val="0"/>
      <w:marRight w:val="0"/>
      <w:marTop w:val="0"/>
      <w:marBottom w:val="0"/>
      <w:divBdr>
        <w:top w:val="none" w:sz="0" w:space="0" w:color="auto"/>
        <w:left w:val="none" w:sz="0" w:space="0" w:color="auto"/>
        <w:bottom w:val="none" w:sz="0" w:space="0" w:color="auto"/>
        <w:right w:val="none" w:sz="0" w:space="0" w:color="auto"/>
      </w:divBdr>
    </w:div>
    <w:div w:id="667632368">
      <w:bodyDiv w:val="1"/>
      <w:marLeft w:val="0"/>
      <w:marRight w:val="0"/>
      <w:marTop w:val="0"/>
      <w:marBottom w:val="0"/>
      <w:divBdr>
        <w:top w:val="none" w:sz="0" w:space="0" w:color="auto"/>
        <w:left w:val="none" w:sz="0" w:space="0" w:color="auto"/>
        <w:bottom w:val="none" w:sz="0" w:space="0" w:color="auto"/>
        <w:right w:val="none" w:sz="0" w:space="0" w:color="auto"/>
      </w:divBdr>
    </w:div>
    <w:div w:id="1836844459">
      <w:bodyDiv w:val="1"/>
      <w:marLeft w:val="0"/>
      <w:marRight w:val="0"/>
      <w:marTop w:val="0"/>
      <w:marBottom w:val="0"/>
      <w:divBdr>
        <w:top w:val="none" w:sz="0" w:space="0" w:color="auto"/>
        <w:left w:val="none" w:sz="0" w:space="0" w:color="auto"/>
        <w:bottom w:val="none" w:sz="0" w:space="0" w:color="auto"/>
        <w:right w:val="none" w:sz="0" w:space="0" w:color="auto"/>
      </w:divBdr>
      <w:divsChild>
        <w:div w:id="1139107773">
          <w:marLeft w:val="0"/>
          <w:marRight w:val="0"/>
          <w:marTop w:val="0"/>
          <w:marBottom w:val="0"/>
          <w:divBdr>
            <w:top w:val="none" w:sz="0" w:space="0" w:color="auto"/>
            <w:left w:val="none" w:sz="0" w:space="0" w:color="auto"/>
            <w:bottom w:val="none" w:sz="0" w:space="0" w:color="auto"/>
            <w:right w:val="none" w:sz="0" w:space="0" w:color="auto"/>
          </w:divBdr>
          <w:divsChild>
            <w:div w:id="1801531530">
              <w:marLeft w:val="0"/>
              <w:marRight w:val="0"/>
              <w:marTop w:val="0"/>
              <w:marBottom w:val="0"/>
              <w:divBdr>
                <w:top w:val="none" w:sz="0" w:space="0" w:color="auto"/>
                <w:left w:val="none" w:sz="0" w:space="0" w:color="auto"/>
                <w:bottom w:val="none" w:sz="0" w:space="0" w:color="auto"/>
                <w:right w:val="none" w:sz="0" w:space="0" w:color="auto"/>
              </w:divBdr>
              <w:divsChild>
                <w:div w:id="1240555339">
                  <w:marLeft w:val="0"/>
                  <w:marRight w:val="0"/>
                  <w:marTop w:val="0"/>
                  <w:marBottom w:val="0"/>
                  <w:divBdr>
                    <w:top w:val="none" w:sz="0" w:space="0" w:color="auto"/>
                    <w:left w:val="none" w:sz="0" w:space="0" w:color="auto"/>
                    <w:bottom w:val="none" w:sz="0" w:space="0" w:color="auto"/>
                    <w:right w:val="none" w:sz="0" w:space="0" w:color="auto"/>
                  </w:divBdr>
                  <w:divsChild>
                    <w:div w:id="1432822188">
                      <w:marLeft w:val="0"/>
                      <w:marRight w:val="0"/>
                      <w:marTop w:val="0"/>
                      <w:marBottom w:val="0"/>
                      <w:divBdr>
                        <w:top w:val="none" w:sz="0" w:space="0" w:color="auto"/>
                        <w:left w:val="none" w:sz="0" w:space="0" w:color="auto"/>
                        <w:bottom w:val="none" w:sz="0" w:space="0" w:color="auto"/>
                        <w:right w:val="none" w:sz="0" w:space="0" w:color="auto"/>
                      </w:divBdr>
                      <w:divsChild>
                        <w:div w:id="1233278077">
                          <w:marLeft w:val="-6000"/>
                          <w:marRight w:val="-6150"/>
                          <w:marTop w:val="0"/>
                          <w:marBottom w:val="0"/>
                          <w:divBdr>
                            <w:top w:val="none" w:sz="0" w:space="0" w:color="auto"/>
                            <w:left w:val="none" w:sz="0" w:space="0" w:color="auto"/>
                            <w:bottom w:val="none" w:sz="0" w:space="0" w:color="auto"/>
                            <w:right w:val="none" w:sz="0" w:space="0" w:color="auto"/>
                          </w:divBdr>
                          <w:divsChild>
                            <w:div w:id="139365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reest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patrina@u24.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14313-6BE3-4588-858B-59CD09225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614</Words>
  <Characters>3504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Саргасян Меликсет С.</dc:creator>
  <cp:lastModifiedBy>ciba</cp:lastModifiedBy>
  <cp:revision>5</cp:revision>
  <cp:lastPrinted>2016-11-14T03:53:00Z</cp:lastPrinted>
  <dcterms:created xsi:type="dcterms:W3CDTF">2016-11-10T09:31:00Z</dcterms:created>
  <dcterms:modified xsi:type="dcterms:W3CDTF">2016-11-14T03:53:00Z</dcterms:modified>
</cp:coreProperties>
</file>